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0EED" w:rsidRDefault="0069506A" w:rsidP="00575036">
      <w:pPr>
        <w:jc w:val="center"/>
        <w:rPr>
          <w:rFonts w:ascii="Times New Roman" w:hAnsi="Times New Roman" w:cs="Times New Roman"/>
          <w:sz w:val="32"/>
        </w:rPr>
      </w:pPr>
      <w:r w:rsidRPr="0069506A">
        <w:rPr>
          <w:rFonts w:ascii="Times New Roman" w:hAnsi="Times New Roman" w:cs="Times New Roman"/>
          <w:sz w:val="32"/>
        </w:rPr>
        <w:t xml:space="preserve">ANEXO </w:t>
      </w:r>
      <w:r w:rsidR="005C694F">
        <w:rPr>
          <w:rFonts w:ascii="Times New Roman" w:hAnsi="Times New Roman" w:cs="Times New Roman"/>
          <w:sz w:val="32"/>
        </w:rPr>
        <w:t>DO PROJETO BÁSICO</w:t>
      </w:r>
    </w:p>
    <w:p w:rsidR="0069506A" w:rsidRDefault="0069506A" w:rsidP="00575036">
      <w:pPr>
        <w:jc w:val="both"/>
        <w:rPr>
          <w:rFonts w:ascii="Times New Roman" w:hAnsi="Times New Roman" w:cs="Times New Roman"/>
          <w:sz w:val="32"/>
        </w:rPr>
      </w:pPr>
    </w:p>
    <w:p w:rsidR="00390486" w:rsidRPr="00F13104" w:rsidRDefault="00F6337B" w:rsidP="008A243F">
      <w:pPr>
        <w:jc w:val="center"/>
        <w:rPr>
          <w:rFonts w:ascii="Times New Roman" w:hAnsi="Times New Roman" w:cs="Times New Roman"/>
          <w:sz w:val="28"/>
          <w:szCs w:val="28"/>
        </w:rPr>
      </w:pPr>
      <w:r w:rsidRPr="00F13104">
        <w:rPr>
          <w:rFonts w:ascii="Times New Roman" w:hAnsi="Times New Roman" w:cs="Times New Roman"/>
          <w:sz w:val="28"/>
          <w:szCs w:val="28"/>
        </w:rPr>
        <w:t xml:space="preserve">ESPECIFICAÇÕES TÉCNICAS E </w:t>
      </w:r>
      <w:r w:rsidR="00581973" w:rsidRPr="00F13104">
        <w:rPr>
          <w:rFonts w:ascii="Times New Roman" w:hAnsi="Times New Roman" w:cs="Times New Roman"/>
          <w:sz w:val="28"/>
          <w:szCs w:val="28"/>
        </w:rPr>
        <w:t xml:space="preserve">ASPECTOS GERAIS </w:t>
      </w:r>
    </w:p>
    <w:p w:rsidR="00390486" w:rsidRPr="00F13104" w:rsidRDefault="00DA0061" w:rsidP="00575036">
      <w:pPr>
        <w:jc w:val="both"/>
        <w:rPr>
          <w:rFonts w:ascii="Times New Roman" w:hAnsi="Times New Roman" w:cs="Times New Roman"/>
          <w:sz w:val="26"/>
          <w:szCs w:val="26"/>
        </w:rPr>
      </w:pPr>
      <w:r w:rsidRPr="00F13104">
        <w:rPr>
          <w:rFonts w:ascii="Times New Roman" w:hAnsi="Times New Roman" w:cs="Times New Roman"/>
          <w:sz w:val="26"/>
          <w:szCs w:val="26"/>
        </w:rPr>
        <w:t xml:space="preserve">Este documento tem por objetivo </w:t>
      </w:r>
      <w:r w:rsidR="003C20FE" w:rsidRPr="00F13104">
        <w:rPr>
          <w:rFonts w:ascii="Times New Roman" w:hAnsi="Times New Roman" w:cs="Times New Roman"/>
          <w:sz w:val="26"/>
          <w:szCs w:val="26"/>
        </w:rPr>
        <w:t xml:space="preserve">detalhar as especificações técnicas das ações a serem implantadas, bem como </w:t>
      </w:r>
      <w:r w:rsidRPr="00F13104">
        <w:rPr>
          <w:rFonts w:ascii="Times New Roman" w:hAnsi="Times New Roman" w:cs="Times New Roman"/>
          <w:sz w:val="26"/>
          <w:szCs w:val="26"/>
        </w:rPr>
        <w:t xml:space="preserve">descrever alguns aspectos gerais de como os serviços deverão ser executados e como serão </w:t>
      </w:r>
      <w:r w:rsidR="0029581E" w:rsidRPr="00F13104">
        <w:rPr>
          <w:rFonts w:ascii="Times New Roman" w:hAnsi="Times New Roman" w:cs="Times New Roman"/>
          <w:sz w:val="26"/>
          <w:szCs w:val="26"/>
        </w:rPr>
        <w:t>realizadas</w:t>
      </w:r>
      <w:r w:rsidRPr="00F13104">
        <w:rPr>
          <w:rFonts w:ascii="Times New Roman" w:hAnsi="Times New Roman" w:cs="Times New Roman"/>
          <w:sz w:val="26"/>
          <w:szCs w:val="26"/>
        </w:rPr>
        <w:t xml:space="preserve"> as medições dos serviços para pagamento à empresa vencedora do certame.</w:t>
      </w:r>
    </w:p>
    <w:p w:rsidR="00CA1763" w:rsidRPr="00F13104" w:rsidRDefault="00CA1763" w:rsidP="00575036">
      <w:pPr>
        <w:jc w:val="both"/>
        <w:rPr>
          <w:rFonts w:ascii="Times New Roman" w:hAnsi="Times New Roman" w:cs="Times New Roman"/>
          <w:sz w:val="26"/>
          <w:szCs w:val="26"/>
        </w:rPr>
      </w:pPr>
    </w:p>
    <w:p w:rsidR="003C20FE" w:rsidRPr="00F13104" w:rsidRDefault="003C20FE" w:rsidP="00B2623E">
      <w:pPr>
        <w:pStyle w:val="PargrafodaLista"/>
        <w:numPr>
          <w:ilvl w:val="0"/>
          <w:numId w:val="8"/>
        </w:numPr>
        <w:jc w:val="both"/>
        <w:rPr>
          <w:rFonts w:ascii="Times New Roman" w:hAnsi="Times New Roman" w:cs="Times New Roman"/>
          <w:b/>
          <w:sz w:val="26"/>
          <w:szCs w:val="26"/>
        </w:rPr>
      </w:pPr>
      <w:r w:rsidRPr="00F13104">
        <w:rPr>
          <w:rFonts w:ascii="Times New Roman" w:hAnsi="Times New Roman" w:cs="Times New Roman"/>
          <w:b/>
          <w:sz w:val="26"/>
          <w:szCs w:val="26"/>
        </w:rPr>
        <w:t>Especificações técnicas</w:t>
      </w:r>
    </w:p>
    <w:p w:rsidR="00136195" w:rsidRPr="00F13104" w:rsidRDefault="00136195" w:rsidP="003C20FE">
      <w:pPr>
        <w:jc w:val="both"/>
        <w:rPr>
          <w:rFonts w:ascii="Times New Roman" w:hAnsi="Times New Roman" w:cs="Times New Roman"/>
          <w:b/>
          <w:sz w:val="26"/>
          <w:szCs w:val="26"/>
        </w:rPr>
      </w:pPr>
    </w:p>
    <w:p w:rsidR="003C20FE" w:rsidRPr="00F13104" w:rsidRDefault="00B2623E" w:rsidP="00B2623E">
      <w:pPr>
        <w:jc w:val="both"/>
        <w:rPr>
          <w:rFonts w:ascii="Times New Roman" w:hAnsi="Times New Roman" w:cs="Times New Roman"/>
          <w:sz w:val="26"/>
          <w:szCs w:val="26"/>
        </w:rPr>
      </w:pPr>
      <w:r w:rsidRPr="00F13104">
        <w:rPr>
          <w:rFonts w:ascii="Times New Roman" w:hAnsi="Times New Roman" w:cs="Times New Roman"/>
          <w:sz w:val="26"/>
          <w:szCs w:val="26"/>
        </w:rPr>
        <w:t xml:space="preserve">1.1 </w:t>
      </w:r>
      <w:r w:rsidR="00136195" w:rsidRPr="00F13104">
        <w:rPr>
          <w:rFonts w:ascii="Times New Roman" w:hAnsi="Times New Roman" w:cs="Times New Roman"/>
          <w:sz w:val="26"/>
          <w:szCs w:val="26"/>
        </w:rPr>
        <w:t>Bacias de captação de enxurradas</w:t>
      </w:r>
    </w:p>
    <w:p w:rsidR="00136195" w:rsidRPr="00F13104" w:rsidRDefault="00136195" w:rsidP="00136195">
      <w:pPr>
        <w:pStyle w:val="PargrafodaLista"/>
        <w:jc w:val="both"/>
        <w:rPr>
          <w:rFonts w:ascii="Times New Roman" w:hAnsi="Times New Roman" w:cs="Times New Roman"/>
          <w:sz w:val="26"/>
          <w:szCs w:val="26"/>
        </w:rPr>
      </w:pPr>
    </w:p>
    <w:p w:rsidR="00136195" w:rsidRPr="00F13104" w:rsidRDefault="00136195" w:rsidP="00136195">
      <w:pPr>
        <w:pStyle w:val="PargrafodaLista"/>
        <w:numPr>
          <w:ilvl w:val="0"/>
          <w:numId w:val="6"/>
        </w:numPr>
        <w:jc w:val="both"/>
        <w:rPr>
          <w:rFonts w:ascii="Times New Roman" w:hAnsi="Times New Roman" w:cs="Times New Roman"/>
          <w:sz w:val="26"/>
          <w:szCs w:val="26"/>
        </w:rPr>
      </w:pPr>
      <w:r w:rsidRPr="00F13104">
        <w:rPr>
          <w:rFonts w:ascii="Times New Roman" w:hAnsi="Times New Roman" w:cs="Times New Roman"/>
          <w:sz w:val="26"/>
          <w:szCs w:val="26"/>
        </w:rPr>
        <w:t xml:space="preserve">Forma: </w:t>
      </w:r>
    </w:p>
    <w:p w:rsidR="00136195" w:rsidRPr="00F13104" w:rsidRDefault="00136195" w:rsidP="00136195">
      <w:pPr>
        <w:pStyle w:val="PargrafodaLista"/>
        <w:jc w:val="both"/>
        <w:rPr>
          <w:rFonts w:ascii="Times New Roman" w:hAnsi="Times New Roman" w:cs="Times New Roman"/>
          <w:sz w:val="26"/>
          <w:szCs w:val="26"/>
        </w:rPr>
      </w:pPr>
    </w:p>
    <w:p w:rsidR="00136195" w:rsidRPr="00F13104" w:rsidRDefault="00136195" w:rsidP="00136195">
      <w:pPr>
        <w:pStyle w:val="PargrafodaLista"/>
        <w:ind w:left="0" w:firstLine="360"/>
        <w:jc w:val="both"/>
        <w:rPr>
          <w:rFonts w:ascii="Times New Roman" w:hAnsi="Times New Roman" w:cs="Times New Roman"/>
          <w:sz w:val="26"/>
          <w:szCs w:val="26"/>
        </w:rPr>
      </w:pPr>
      <w:r w:rsidRPr="00F13104">
        <w:rPr>
          <w:rFonts w:ascii="Times New Roman" w:hAnsi="Times New Roman" w:cs="Times New Roman"/>
          <w:sz w:val="26"/>
          <w:szCs w:val="26"/>
        </w:rPr>
        <w:t>As bacias deverão, após construídas, ter a forma circular ou semicircular.</w:t>
      </w:r>
    </w:p>
    <w:p w:rsidR="00136195" w:rsidRPr="00F13104" w:rsidRDefault="00136195" w:rsidP="00136195">
      <w:pPr>
        <w:pStyle w:val="PargrafodaLista"/>
        <w:ind w:left="0" w:firstLine="360"/>
        <w:jc w:val="both"/>
        <w:rPr>
          <w:rFonts w:ascii="Times New Roman" w:hAnsi="Times New Roman" w:cs="Times New Roman"/>
          <w:sz w:val="26"/>
          <w:szCs w:val="26"/>
        </w:rPr>
      </w:pPr>
    </w:p>
    <w:p w:rsidR="00136195" w:rsidRPr="00F13104" w:rsidRDefault="00136195" w:rsidP="00136195">
      <w:pPr>
        <w:pStyle w:val="PargrafodaLista"/>
        <w:numPr>
          <w:ilvl w:val="0"/>
          <w:numId w:val="6"/>
        </w:numPr>
        <w:jc w:val="both"/>
        <w:rPr>
          <w:rFonts w:ascii="Times New Roman" w:hAnsi="Times New Roman" w:cs="Times New Roman"/>
          <w:sz w:val="26"/>
          <w:szCs w:val="26"/>
        </w:rPr>
      </w:pPr>
      <w:r w:rsidRPr="00F13104">
        <w:rPr>
          <w:rFonts w:ascii="Times New Roman" w:hAnsi="Times New Roman" w:cs="Times New Roman"/>
          <w:sz w:val="26"/>
          <w:szCs w:val="26"/>
        </w:rPr>
        <w:t>Dimensões:</w:t>
      </w:r>
    </w:p>
    <w:p w:rsidR="00136195" w:rsidRPr="00F13104" w:rsidRDefault="00136195" w:rsidP="00136195">
      <w:pPr>
        <w:ind w:left="360"/>
        <w:jc w:val="both"/>
        <w:rPr>
          <w:rFonts w:ascii="Times New Roman" w:hAnsi="Times New Roman" w:cs="Times New Roman"/>
          <w:sz w:val="26"/>
          <w:szCs w:val="26"/>
        </w:rPr>
      </w:pPr>
      <w:r w:rsidRPr="00F13104">
        <w:rPr>
          <w:rFonts w:ascii="Times New Roman" w:hAnsi="Times New Roman" w:cs="Times New Roman"/>
          <w:sz w:val="26"/>
          <w:szCs w:val="26"/>
        </w:rPr>
        <w:t>Profundidade – As profundidades das bacias serão de no mínimo 1,50 metros com raio mínimo de 06 metros, medidos do seu centro até a “crista do aterro” ou “berma da bacia”.  Todas as medidas, profundidade e raio, serão tomadas partindo do ponto inicial do vertedouro na cota de coroamento da bacia.</w:t>
      </w:r>
    </w:p>
    <w:p w:rsidR="00136195" w:rsidRDefault="00136195" w:rsidP="00F13104">
      <w:pPr>
        <w:ind w:left="360"/>
        <w:jc w:val="both"/>
        <w:rPr>
          <w:rFonts w:ascii="Times New Roman" w:hAnsi="Times New Roman" w:cs="Times New Roman"/>
          <w:sz w:val="28"/>
          <w:szCs w:val="28"/>
        </w:rPr>
      </w:pPr>
      <w:r w:rsidRPr="00F13104">
        <w:rPr>
          <w:rFonts w:ascii="Times New Roman" w:hAnsi="Times New Roman" w:cs="Times New Roman"/>
          <w:sz w:val="26"/>
          <w:szCs w:val="26"/>
        </w:rPr>
        <w:t xml:space="preserve">Vertedouro – O vertedouro deverá ter no mínimo 1,00 metros de largura (L) por 0,50 metros de profundidade (P), devendo seu posicionamento ser definido no campo de forma evitar danos ao talude externo da bacia, bem como, para que o excesso de água vertente tenha um caminho o mais natural possível e de preferência coincidente com o leito da drenagem. </w:t>
      </w:r>
    </w:p>
    <w:p w:rsidR="00136195" w:rsidRDefault="00136195" w:rsidP="00136195">
      <w:pPr>
        <w:ind w:firstLine="708"/>
        <w:jc w:val="both"/>
        <w:rPr>
          <w:rFonts w:ascii="Times New Roman" w:hAnsi="Times New Roman" w:cs="Times New Roman"/>
          <w:sz w:val="28"/>
          <w:szCs w:val="28"/>
        </w:rPr>
      </w:pPr>
    </w:p>
    <w:p w:rsidR="00136195" w:rsidRDefault="00136195" w:rsidP="00136195">
      <w:pPr>
        <w:spacing w:after="0" w:line="240" w:lineRule="auto"/>
        <w:jc w:val="both"/>
        <w:rPr>
          <w:rFonts w:ascii="Times New Roman" w:hAnsi="Times New Roman" w:cs="Times New Roman"/>
          <w:sz w:val="28"/>
          <w:szCs w:val="28"/>
        </w:rPr>
      </w:pPr>
      <w:r w:rsidRPr="00E37928">
        <w:rPr>
          <w:rFonts w:ascii="Times New Roman" w:hAnsi="Times New Roman" w:cs="Times New Roman"/>
          <w:noProof/>
          <w:sz w:val="28"/>
          <w:szCs w:val="28"/>
          <w:lang w:eastAsia="pt-BR"/>
        </w:rPr>
        <w:drawing>
          <wp:anchor distT="0" distB="0" distL="114300" distR="114300" simplePos="0" relativeHeight="251659264" behindDoc="0" locked="0" layoutInCell="1" allowOverlap="1" wp14:anchorId="42B39D6D" wp14:editId="7FAB2ADF">
            <wp:simplePos x="0" y="0"/>
            <wp:positionH relativeFrom="margin">
              <wp:align>right</wp:align>
            </wp:positionH>
            <wp:positionV relativeFrom="paragraph">
              <wp:posOffset>11202</wp:posOffset>
            </wp:positionV>
            <wp:extent cx="2743386" cy="1533154"/>
            <wp:effectExtent l="0" t="0" r="0" b="0"/>
            <wp:wrapNone/>
            <wp:docPr id="34" name="Imagem 34" descr="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descr="49"/>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49516" cy="15365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37928">
        <w:rPr>
          <w:rFonts w:ascii="Times New Roman" w:hAnsi="Times New Roman" w:cs="Times New Roman"/>
          <w:noProof/>
          <w:sz w:val="28"/>
          <w:szCs w:val="28"/>
          <w:lang w:eastAsia="pt-BR"/>
        </w:rPr>
        <w:drawing>
          <wp:inline distT="0" distB="0" distL="0" distR="0" wp14:anchorId="6498A9C4" wp14:editId="4FB5AEAD">
            <wp:extent cx="2691441" cy="1542254"/>
            <wp:effectExtent l="0" t="0" r="0" b="1270"/>
            <wp:docPr id="35" name="Image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Bacia de Captação - Pequi 2.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789537" cy="1598465"/>
                    </a:xfrm>
                    <a:prstGeom prst="rect">
                      <a:avLst/>
                    </a:prstGeom>
                  </pic:spPr>
                </pic:pic>
              </a:graphicData>
            </a:graphic>
          </wp:inline>
        </w:drawing>
      </w:r>
    </w:p>
    <w:p w:rsidR="00136195" w:rsidRPr="00F345AD" w:rsidRDefault="00136195" w:rsidP="00136195">
      <w:pPr>
        <w:spacing w:after="0" w:line="240" w:lineRule="auto"/>
        <w:jc w:val="both"/>
        <w:rPr>
          <w:rFonts w:ascii="Times New Roman" w:hAnsi="Times New Roman" w:cs="Times New Roman"/>
          <w:sz w:val="20"/>
          <w:szCs w:val="28"/>
        </w:rPr>
      </w:pPr>
      <w:r w:rsidRPr="00F345AD">
        <w:rPr>
          <w:rFonts w:ascii="Times New Roman" w:hAnsi="Times New Roman" w:cs="Times New Roman"/>
          <w:sz w:val="20"/>
          <w:szCs w:val="28"/>
        </w:rPr>
        <w:t>Exemplos de bacias de captação de enxurrada</w:t>
      </w:r>
    </w:p>
    <w:p w:rsidR="00136195" w:rsidRPr="00E37928" w:rsidRDefault="00136195" w:rsidP="00136195">
      <w:pPr>
        <w:jc w:val="both"/>
        <w:rPr>
          <w:rFonts w:ascii="Times New Roman" w:hAnsi="Times New Roman" w:cs="Times New Roman"/>
          <w:sz w:val="28"/>
          <w:szCs w:val="28"/>
        </w:rPr>
      </w:pPr>
    </w:p>
    <w:p w:rsidR="00136195" w:rsidRPr="00F13104" w:rsidRDefault="00136195" w:rsidP="00136195">
      <w:pPr>
        <w:pStyle w:val="PargrafodaLista"/>
        <w:numPr>
          <w:ilvl w:val="0"/>
          <w:numId w:val="6"/>
        </w:numPr>
        <w:jc w:val="both"/>
        <w:rPr>
          <w:rFonts w:ascii="Times New Roman" w:hAnsi="Times New Roman" w:cs="Times New Roman"/>
          <w:sz w:val="26"/>
          <w:szCs w:val="26"/>
        </w:rPr>
      </w:pPr>
      <w:r w:rsidRPr="00F13104">
        <w:rPr>
          <w:rFonts w:ascii="Times New Roman" w:hAnsi="Times New Roman" w:cs="Times New Roman"/>
          <w:sz w:val="26"/>
          <w:szCs w:val="26"/>
        </w:rPr>
        <w:lastRenderedPageBreak/>
        <w:t>Características Construtivas</w:t>
      </w:r>
    </w:p>
    <w:p w:rsidR="00136195" w:rsidRPr="00F13104" w:rsidRDefault="00136195" w:rsidP="00136195">
      <w:pPr>
        <w:pStyle w:val="PargrafodaLista"/>
        <w:ind w:left="2220"/>
        <w:jc w:val="both"/>
        <w:rPr>
          <w:rFonts w:ascii="Times New Roman" w:hAnsi="Times New Roman" w:cs="Times New Roman"/>
          <w:sz w:val="26"/>
          <w:szCs w:val="26"/>
        </w:rPr>
      </w:pPr>
    </w:p>
    <w:p w:rsidR="00136195" w:rsidRPr="00F13104" w:rsidRDefault="00136195" w:rsidP="00136195">
      <w:pPr>
        <w:ind w:left="284"/>
        <w:jc w:val="both"/>
        <w:rPr>
          <w:rFonts w:ascii="Times New Roman" w:hAnsi="Times New Roman" w:cs="Times New Roman"/>
          <w:sz w:val="26"/>
          <w:szCs w:val="26"/>
        </w:rPr>
      </w:pPr>
      <w:r w:rsidRPr="00F13104">
        <w:rPr>
          <w:rFonts w:ascii="Times New Roman" w:hAnsi="Times New Roman" w:cs="Times New Roman"/>
          <w:sz w:val="26"/>
          <w:szCs w:val="26"/>
        </w:rPr>
        <w:t>As bacias deverão ser locadas no campo, pela Empresa Contratada, utilizando-se as coordenadas constantes na planilha do ANEXO II.</w:t>
      </w:r>
    </w:p>
    <w:p w:rsidR="00136195" w:rsidRPr="00F13104" w:rsidRDefault="00136195" w:rsidP="00136195">
      <w:pPr>
        <w:ind w:left="284"/>
        <w:jc w:val="both"/>
        <w:rPr>
          <w:rFonts w:ascii="Times New Roman" w:hAnsi="Times New Roman" w:cs="Times New Roman"/>
          <w:sz w:val="26"/>
          <w:szCs w:val="26"/>
        </w:rPr>
      </w:pPr>
      <w:r w:rsidRPr="00F13104">
        <w:rPr>
          <w:rFonts w:ascii="Times New Roman" w:hAnsi="Times New Roman" w:cs="Times New Roman"/>
          <w:sz w:val="26"/>
          <w:szCs w:val="26"/>
        </w:rPr>
        <w:t>Para a construção deverão ser utilizadas máquinas/equipamentos apropriados, como por exemplo pá Carregadeira, cujas características técnicas/capacidade de trabalho sejam adequadas para o porte do empreendimento;</w:t>
      </w:r>
    </w:p>
    <w:p w:rsidR="00136195" w:rsidRPr="00F13104" w:rsidRDefault="00136195" w:rsidP="00136195">
      <w:pPr>
        <w:ind w:left="284"/>
        <w:jc w:val="both"/>
        <w:rPr>
          <w:rFonts w:ascii="Times New Roman" w:hAnsi="Times New Roman" w:cs="Times New Roman"/>
          <w:sz w:val="26"/>
          <w:szCs w:val="26"/>
        </w:rPr>
      </w:pPr>
      <w:r w:rsidRPr="00F13104">
        <w:rPr>
          <w:rFonts w:ascii="Times New Roman" w:hAnsi="Times New Roman" w:cs="Times New Roman"/>
          <w:sz w:val="26"/>
          <w:szCs w:val="26"/>
        </w:rPr>
        <w:t>Antes da escavação propriamente dita, deverá ser executada a limpeza da área onde será implantada a bacia, removendo todo o solo orgânico e espalhando-o no terreno adjacente à área do empreendimento, fora do eixo das drenagens;</w:t>
      </w:r>
    </w:p>
    <w:p w:rsidR="00136195" w:rsidRPr="00F13104" w:rsidRDefault="00136195" w:rsidP="00136195">
      <w:pPr>
        <w:ind w:left="284"/>
        <w:jc w:val="both"/>
        <w:rPr>
          <w:rFonts w:ascii="Times New Roman" w:hAnsi="Times New Roman" w:cs="Times New Roman"/>
          <w:sz w:val="26"/>
          <w:szCs w:val="26"/>
        </w:rPr>
      </w:pPr>
      <w:r w:rsidRPr="00F13104">
        <w:rPr>
          <w:rFonts w:ascii="Times New Roman" w:hAnsi="Times New Roman" w:cs="Times New Roman"/>
          <w:sz w:val="26"/>
          <w:szCs w:val="26"/>
        </w:rPr>
        <w:t>A escavação deverá ser executada procurando criar um reservatório circular, respeitando as dimensões especificadas, podendo para tal, ser empregada a caçamba da pá carregadeira. O material resultante da escavação deverá ser empregado para a formação do aterro da bacia. Recomenda-se que os taludes internos a serem formados deverão possuir uma inclinação mínima necessária que possibilite a trabalhabilidade do equipamento de escavação. As dimensões do empreendimento, a inviabilidade técnica e econômica de se conhecer as características técnicas do solo local, e diante da experiência já comprovada com as inúmeras bacias já construídas, constituem-se nos fatores que justificam este procedimento de escavação, bem como, a forma de definição dos taludes. Assim, quando do início das escavações, para a implantação das primeiras bacias, recomenda-se que a fiscalização em conjunto com a contratada, execute uma bacia piloto, a qual servirá de modelo para as demais quando das suas implantações, objetivando assim, a definição dos critérios e parâmetros construtivos, tendo em vista as características macroscópicas do solo e as condições de trabalho do equipamento de escavação, a saber: como proceder  a compactação tanto dos taludes internos como da crista da bacia utilizando-se os pneus do equipamento de escavação,  definir inclinação do talude interno e o dimensionamento da largura da crista da bacia e sua compactação;</w:t>
      </w:r>
    </w:p>
    <w:p w:rsidR="00136195" w:rsidRPr="00F13104" w:rsidRDefault="00136195" w:rsidP="00136195">
      <w:pPr>
        <w:ind w:left="284"/>
        <w:jc w:val="both"/>
        <w:rPr>
          <w:rFonts w:ascii="Times New Roman" w:hAnsi="Times New Roman" w:cs="Times New Roman"/>
          <w:sz w:val="26"/>
          <w:szCs w:val="26"/>
        </w:rPr>
      </w:pPr>
      <w:r w:rsidRPr="00F13104">
        <w:rPr>
          <w:rFonts w:ascii="Times New Roman" w:hAnsi="Times New Roman" w:cs="Times New Roman"/>
          <w:sz w:val="26"/>
          <w:szCs w:val="26"/>
        </w:rPr>
        <w:t>A compactação ou “selamento” do talude interno deverá ser executada de forma radial, através de passadas dos pneus do equipamento de escavação. O equipamento de deverá movimentar-se repetidamente, “indo em direção à crista e voltando em direção ao centro da bacia, “subindo e descendo” no talude quantas vezes forem necessárias para se alcançar o objetivo. A compactação ou “selamento” da crista também será executada com as passadas dos pneus do equipamento de escavação;</w:t>
      </w:r>
    </w:p>
    <w:p w:rsidR="00136195" w:rsidRPr="00F13104" w:rsidRDefault="00136195" w:rsidP="00136195">
      <w:pPr>
        <w:ind w:left="284"/>
        <w:jc w:val="both"/>
        <w:rPr>
          <w:rFonts w:ascii="Times New Roman" w:hAnsi="Times New Roman" w:cs="Times New Roman"/>
          <w:sz w:val="26"/>
          <w:szCs w:val="26"/>
        </w:rPr>
      </w:pPr>
      <w:r w:rsidRPr="00F13104">
        <w:rPr>
          <w:rFonts w:ascii="Times New Roman" w:hAnsi="Times New Roman" w:cs="Times New Roman"/>
          <w:sz w:val="26"/>
          <w:szCs w:val="26"/>
        </w:rPr>
        <w:t xml:space="preserve">No caso das bacias a serem implantadas lateralmente e ao longo de estradas vicinais há a necessidade de se construir estruturas auxiliares, tipo “sulco” e lombadas, que capta e direciona as enxurradas para as bacias. Já sobre a estrada, observando os aspectos topográficos, deve-se implantar estruturas tipo </w:t>
      </w:r>
      <w:r w:rsidRPr="00F13104">
        <w:rPr>
          <w:rFonts w:ascii="Times New Roman" w:hAnsi="Times New Roman" w:cs="Times New Roman"/>
          <w:sz w:val="26"/>
          <w:szCs w:val="26"/>
        </w:rPr>
        <w:lastRenderedPageBreak/>
        <w:t>“camaleão” com vistas a direcionar as enxurradas para o sulco aberto. As dimensões de ambas as estruturas são variáveis para cada situação específica, devendo, pois, serem decididas no campo. A compactação, dos “camaleões, também, deve ser executada com os pneus do equipamento de escavação.</w:t>
      </w:r>
    </w:p>
    <w:p w:rsidR="00136195" w:rsidRPr="0049725D" w:rsidRDefault="00136195" w:rsidP="00136195">
      <w:pPr>
        <w:spacing w:after="0" w:line="240" w:lineRule="auto"/>
        <w:jc w:val="center"/>
        <w:rPr>
          <w:rFonts w:cs="Times New Roman"/>
          <w:sz w:val="20"/>
          <w:szCs w:val="28"/>
        </w:rPr>
      </w:pPr>
      <w:r w:rsidRPr="0049725D">
        <w:rPr>
          <w:rFonts w:ascii="Calibri" w:hAnsi="Calibri" w:cs="Calibri"/>
          <w:noProof/>
          <w:sz w:val="18"/>
          <w:lang w:eastAsia="pt-BR"/>
        </w:rPr>
        <w:drawing>
          <wp:inline distT="0" distB="0" distL="0" distR="0" wp14:anchorId="07FB00F6" wp14:editId="4360963D">
            <wp:extent cx="5057775" cy="3070794"/>
            <wp:effectExtent l="0" t="0" r="0" b="0"/>
            <wp:docPr id="44" name="Imagem 44" descr="Estrada com Bacias - São Roq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strada com Bacias - São Roqu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71886" cy="3200790"/>
                    </a:xfrm>
                    <a:prstGeom prst="rect">
                      <a:avLst/>
                    </a:prstGeom>
                    <a:noFill/>
                    <a:ln>
                      <a:noFill/>
                    </a:ln>
                  </pic:spPr>
                </pic:pic>
              </a:graphicData>
            </a:graphic>
          </wp:inline>
        </w:drawing>
      </w:r>
    </w:p>
    <w:p w:rsidR="00136195" w:rsidRPr="00F345AD" w:rsidRDefault="00136195" w:rsidP="00136195">
      <w:pPr>
        <w:spacing w:after="0" w:line="240" w:lineRule="auto"/>
        <w:jc w:val="both"/>
        <w:rPr>
          <w:rFonts w:cs="Times New Roman"/>
          <w:szCs w:val="28"/>
        </w:rPr>
      </w:pPr>
      <w:r>
        <w:rPr>
          <w:rFonts w:cs="Times New Roman"/>
          <w:szCs w:val="28"/>
        </w:rPr>
        <w:t xml:space="preserve">   </w:t>
      </w:r>
      <w:r w:rsidRPr="00136195">
        <w:rPr>
          <w:rFonts w:cs="Times New Roman"/>
          <w:sz w:val="20"/>
          <w:szCs w:val="28"/>
        </w:rPr>
        <w:t>Exemplo de locação de bacias de captação na lateral de estrada vicinal.</w:t>
      </w:r>
    </w:p>
    <w:p w:rsidR="00136195" w:rsidRDefault="00136195" w:rsidP="00136195">
      <w:pPr>
        <w:pStyle w:val="Ttulo3"/>
      </w:pPr>
    </w:p>
    <w:p w:rsidR="00B2623E" w:rsidRPr="00F13104" w:rsidRDefault="00136195" w:rsidP="00F13104">
      <w:pPr>
        <w:jc w:val="both"/>
        <w:rPr>
          <w:rFonts w:ascii="Times New Roman" w:hAnsi="Times New Roman" w:cs="Times New Roman"/>
          <w:sz w:val="26"/>
          <w:szCs w:val="26"/>
        </w:rPr>
      </w:pPr>
      <w:r w:rsidRPr="00F13104">
        <w:rPr>
          <w:rFonts w:ascii="Times New Roman" w:hAnsi="Times New Roman" w:cs="Times New Roman"/>
          <w:sz w:val="26"/>
          <w:szCs w:val="26"/>
        </w:rPr>
        <w:tab/>
      </w:r>
    </w:p>
    <w:p w:rsidR="00B2623E" w:rsidRPr="00F13104" w:rsidRDefault="00B2623E" w:rsidP="00B2623E">
      <w:pPr>
        <w:jc w:val="both"/>
        <w:rPr>
          <w:rFonts w:ascii="Times New Roman" w:hAnsi="Times New Roman" w:cs="Times New Roman"/>
          <w:sz w:val="26"/>
          <w:szCs w:val="26"/>
        </w:rPr>
      </w:pPr>
      <w:r w:rsidRPr="00F13104">
        <w:rPr>
          <w:rFonts w:ascii="Times New Roman" w:hAnsi="Times New Roman" w:cs="Times New Roman"/>
          <w:sz w:val="26"/>
          <w:szCs w:val="26"/>
        </w:rPr>
        <w:t xml:space="preserve">1.2 </w:t>
      </w:r>
      <w:proofErr w:type="spellStart"/>
      <w:r w:rsidRPr="00F13104">
        <w:rPr>
          <w:rFonts w:ascii="Times New Roman" w:hAnsi="Times New Roman" w:cs="Times New Roman"/>
          <w:sz w:val="26"/>
          <w:szCs w:val="26"/>
        </w:rPr>
        <w:t>Terraceamento</w:t>
      </w:r>
      <w:proofErr w:type="spellEnd"/>
      <w:r w:rsidRPr="00F13104">
        <w:rPr>
          <w:rFonts w:ascii="Times New Roman" w:hAnsi="Times New Roman" w:cs="Times New Roman"/>
          <w:sz w:val="26"/>
          <w:szCs w:val="26"/>
        </w:rPr>
        <w:t xml:space="preserve"> em nível</w:t>
      </w:r>
    </w:p>
    <w:p w:rsidR="00B2623E" w:rsidRPr="00F13104" w:rsidRDefault="00B2623E" w:rsidP="00B2623E">
      <w:pPr>
        <w:ind w:firstLine="708"/>
        <w:jc w:val="both"/>
        <w:rPr>
          <w:rFonts w:ascii="Times New Roman" w:hAnsi="Times New Roman" w:cs="Times New Roman"/>
          <w:sz w:val="26"/>
          <w:szCs w:val="26"/>
        </w:rPr>
      </w:pPr>
    </w:p>
    <w:p w:rsidR="00B2623E" w:rsidRPr="00F13104" w:rsidRDefault="00B2623E" w:rsidP="00B2623E">
      <w:pPr>
        <w:ind w:firstLine="708"/>
        <w:jc w:val="both"/>
        <w:rPr>
          <w:rFonts w:ascii="Times New Roman" w:hAnsi="Times New Roman" w:cs="Times New Roman"/>
          <w:sz w:val="26"/>
          <w:szCs w:val="26"/>
        </w:rPr>
      </w:pPr>
      <w:r w:rsidRPr="00F13104">
        <w:rPr>
          <w:rFonts w:ascii="Times New Roman" w:hAnsi="Times New Roman" w:cs="Times New Roman"/>
          <w:sz w:val="26"/>
          <w:szCs w:val="26"/>
        </w:rPr>
        <w:t xml:space="preserve">Foram estimados a implantação de </w:t>
      </w:r>
      <w:r w:rsidR="00C14A51" w:rsidRPr="00F13104">
        <w:rPr>
          <w:rFonts w:ascii="Times New Roman" w:hAnsi="Times New Roman" w:cs="Times New Roman"/>
          <w:sz w:val="26"/>
          <w:szCs w:val="26"/>
        </w:rPr>
        <w:t>75</w:t>
      </w:r>
      <w:r w:rsidRPr="00F13104">
        <w:rPr>
          <w:rFonts w:ascii="Times New Roman" w:hAnsi="Times New Roman" w:cs="Times New Roman"/>
          <w:sz w:val="26"/>
          <w:szCs w:val="26"/>
        </w:rPr>
        <w:t xml:space="preserve"> quilômetros de terraços de infiltração em nível. Todas as áreas aptas à implantação dos terraços estão </w:t>
      </w:r>
      <w:proofErr w:type="spellStart"/>
      <w:r w:rsidRPr="00F13104">
        <w:rPr>
          <w:rFonts w:ascii="Times New Roman" w:hAnsi="Times New Roman" w:cs="Times New Roman"/>
          <w:sz w:val="26"/>
          <w:szCs w:val="26"/>
        </w:rPr>
        <w:t>georreferenciadas</w:t>
      </w:r>
      <w:proofErr w:type="spellEnd"/>
      <w:r w:rsidRPr="00F13104">
        <w:rPr>
          <w:rFonts w:ascii="Times New Roman" w:hAnsi="Times New Roman" w:cs="Times New Roman"/>
          <w:sz w:val="26"/>
          <w:szCs w:val="26"/>
        </w:rPr>
        <w:t xml:space="preserve"> e indicadas n</w:t>
      </w:r>
      <w:r w:rsidR="00C47628" w:rsidRPr="00F13104">
        <w:rPr>
          <w:rFonts w:ascii="Times New Roman" w:hAnsi="Times New Roman" w:cs="Times New Roman"/>
          <w:sz w:val="26"/>
          <w:szCs w:val="26"/>
        </w:rPr>
        <w:t>o mapa-croqui</w:t>
      </w:r>
      <w:r w:rsidRPr="00F13104">
        <w:rPr>
          <w:rFonts w:ascii="Times New Roman" w:hAnsi="Times New Roman" w:cs="Times New Roman"/>
          <w:sz w:val="26"/>
          <w:szCs w:val="26"/>
        </w:rPr>
        <w:t xml:space="preserve"> do Anexo I.</w:t>
      </w:r>
    </w:p>
    <w:p w:rsidR="00B2623E" w:rsidRPr="00F13104" w:rsidRDefault="00B2623E" w:rsidP="00B2623E">
      <w:pPr>
        <w:ind w:firstLine="708"/>
        <w:jc w:val="both"/>
        <w:rPr>
          <w:rFonts w:ascii="Times New Roman" w:hAnsi="Times New Roman" w:cs="Times New Roman"/>
          <w:sz w:val="26"/>
          <w:szCs w:val="26"/>
        </w:rPr>
      </w:pPr>
      <w:r w:rsidRPr="00F13104">
        <w:rPr>
          <w:rFonts w:ascii="Times New Roman" w:hAnsi="Times New Roman" w:cs="Times New Roman"/>
          <w:sz w:val="26"/>
          <w:szCs w:val="26"/>
        </w:rPr>
        <w:t xml:space="preserve">Os terraços serão construtivamente do tipo “NICHOLS” e quanto à função “em Nível”. Terão como funções principais interceptar as enxurradas e contribuir para que a água proveniente do escoamento superficial infiltre.   </w:t>
      </w:r>
    </w:p>
    <w:p w:rsidR="00B2623E" w:rsidRPr="00F13104" w:rsidRDefault="00B2623E" w:rsidP="00B2623E">
      <w:pPr>
        <w:jc w:val="both"/>
        <w:rPr>
          <w:rFonts w:ascii="Times New Roman" w:hAnsi="Times New Roman" w:cs="Times New Roman"/>
          <w:sz w:val="26"/>
          <w:szCs w:val="26"/>
        </w:rPr>
      </w:pPr>
    </w:p>
    <w:p w:rsidR="00B2623E" w:rsidRDefault="00B2623E" w:rsidP="00C14A51">
      <w:pPr>
        <w:jc w:val="center"/>
        <w:rPr>
          <w:rFonts w:ascii="Times New Roman" w:hAnsi="Times New Roman" w:cs="Times New Roman"/>
          <w:sz w:val="28"/>
          <w:szCs w:val="28"/>
        </w:rPr>
      </w:pPr>
      <w:r>
        <w:rPr>
          <w:rFonts w:ascii="Calibri" w:hAnsi="Calibri" w:cs="Calibri"/>
          <w:b/>
          <w:noProof/>
          <w:color w:val="000000"/>
          <w:lang w:eastAsia="pt-BR"/>
        </w:rPr>
        <w:lastRenderedPageBreak/>
        <w:drawing>
          <wp:inline distT="0" distB="0" distL="0" distR="0" wp14:anchorId="50C03E4B" wp14:editId="7A22A493">
            <wp:extent cx="2751958" cy="1971675"/>
            <wp:effectExtent l="0" t="0" r="0" b="0"/>
            <wp:docPr id="9" name="Imagem 9" descr="100_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descr="100_15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3983" cy="1994620"/>
                    </a:xfrm>
                    <a:prstGeom prst="rect">
                      <a:avLst/>
                    </a:prstGeom>
                    <a:noFill/>
                    <a:ln>
                      <a:noFill/>
                    </a:ln>
                  </pic:spPr>
                </pic:pic>
              </a:graphicData>
            </a:graphic>
          </wp:inline>
        </w:drawing>
      </w:r>
      <w:r>
        <w:rPr>
          <w:rFonts w:cs="Times New Roman"/>
          <w:noProof/>
          <w:szCs w:val="28"/>
          <w:lang w:eastAsia="pt-BR"/>
        </w:rPr>
        <w:drawing>
          <wp:inline distT="0" distB="0" distL="0" distR="0" wp14:anchorId="1E1099BC" wp14:editId="7DE67E5C">
            <wp:extent cx="2638425" cy="1977655"/>
            <wp:effectExtent l="0" t="0" r="0" b="3810"/>
            <wp:docPr id="10" name="Imagem 10" descr="C:\#JORDAO\00 - REVITALIZAÇÃO HIDROAMBIENTAL - CPE\#FOTOS E VÍDEOS\FOTOS HELVECIO ATHADEU\Terraço implantado na microbacia do Córrego Capivara em BuritizeiroM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JORDAO\00 - REVITALIZAÇÃO HIDROAMBIENTAL - CPE\#FOTOS E VÍDEOS\FOTOS HELVECIO ATHADEU\Terraço implantado na microbacia do Córrego Capivara em BuritizeiroMG.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40149" cy="1978947"/>
                    </a:xfrm>
                    <a:prstGeom prst="rect">
                      <a:avLst/>
                    </a:prstGeom>
                    <a:noFill/>
                    <a:ln>
                      <a:noFill/>
                    </a:ln>
                  </pic:spPr>
                </pic:pic>
              </a:graphicData>
            </a:graphic>
          </wp:inline>
        </w:drawing>
      </w:r>
    </w:p>
    <w:p w:rsidR="00B2623E" w:rsidRPr="00F13104" w:rsidRDefault="00B2623E" w:rsidP="00B2623E">
      <w:pPr>
        <w:ind w:firstLine="708"/>
        <w:jc w:val="both"/>
        <w:rPr>
          <w:rFonts w:ascii="Times New Roman" w:hAnsi="Times New Roman" w:cs="Times New Roman"/>
          <w:sz w:val="26"/>
          <w:szCs w:val="26"/>
        </w:rPr>
      </w:pPr>
    </w:p>
    <w:p w:rsidR="00B2623E" w:rsidRPr="00F13104" w:rsidRDefault="00B2623E" w:rsidP="00B2623E">
      <w:pPr>
        <w:pStyle w:val="PargrafodaLista"/>
        <w:numPr>
          <w:ilvl w:val="0"/>
          <w:numId w:val="6"/>
        </w:numPr>
        <w:ind w:left="284" w:firstLine="0"/>
        <w:jc w:val="both"/>
        <w:rPr>
          <w:rFonts w:ascii="Times New Roman" w:hAnsi="Times New Roman" w:cs="Times New Roman"/>
          <w:sz w:val="26"/>
          <w:szCs w:val="26"/>
        </w:rPr>
      </w:pPr>
      <w:r w:rsidRPr="00F13104">
        <w:rPr>
          <w:rFonts w:ascii="Times New Roman" w:hAnsi="Times New Roman" w:cs="Times New Roman"/>
          <w:sz w:val="26"/>
          <w:szCs w:val="26"/>
        </w:rPr>
        <w:t>Dimensões:</w:t>
      </w:r>
    </w:p>
    <w:p w:rsidR="00B2623E" w:rsidRPr="00F13104" w:rsidRDefault="00B2623E" w:rsidP="00B2623E">
      <w:pPr>
        <w:pStyle w:val="PargrafodaLista"/>
        <w:ind w:left="284"/>
        <w:jc w:val="both"/>
        <w:rPr>
          <w:rFonts w:ascii="Times New Roman" w:hAnsi="Times New Roman" w:cs="Times New Roman"/>
          <w:sz w:val="26"/>
          <w:szCs w:val="26"/>
        </w:rPr>
      </w:pPr>
    </w:p>
    <w:p w:rsidR="00B2623E" w:rsidRPr="00F13104" w:rsidRDefault="00B2623E" w:rsidP="00B2623E">
      <w:pPr>
        <w:pStyle w:val="PargrafodaLista"/>
        <w:ind w:left="284"/>
        <w:jc w:val="both"/>
        <w:rPr>
          <w:rFonts w:ascii="Times New Roman" w:hAnsi="Times New Roman" w:cs="Times New Roman"/>
          <w:sz w:val="26"/>
          <w:szCs w:val="26"/>
        </w:rPr>
      </w:pPr>
      <w:r w:rsidRPr="00F13104">
        <w:rPr>
          <w:rFonts w:ascii="Times New Roman" w:hAnsi="Times New Roman" w:cs="Times New Roman"/>
          <w:sz w:val="26"/>
          <w:szCs w:val="26"/>
        </w:rPr>
        <w:t>Base do Terraço – Variável de 3m a 6m, devendo essa dimensão ser definida quando do início de implantação do terraço.</w:t>
      </w:r>
    </w:p>
    <w:p w:rsidR="00B2623E" w:rsidRPr="00F13104" w:rsidRDefault="00B2623E" w:rsidP="00B2623E">
      <w:pPr>
        <w:pStyle w:val="PargrafodaLista"/>
        <w:ind w:left="284"/>
        <w:jc w:val="both"/>
        <w:rPr>
          <w:rFonts w:ascii="Times New Roman" w:hAnsi="Times New Roman" w:cs="Times New Roman"/>
          <w:sz w:val="26"/>
          <w:szCs w:val="26"/>
        </w:rPr>
      </w:pPr>
    </w:p>
    <w:p w:rsidR="00B2623E" w:rsidRPr="00F13104" w:rsidRDefault="00B2623E" w:rsidP="00B2623E">
      <w:pPr>
        <w:pStyle w:val="PargrafodaLista"/>
        <w:ind w:left="284"/>
        <w:jc w:val="both"/>
        <w:rPr>
          <w:rFonts w:ascii="Times New Roman" w:hAnsi="Times New Roman" w:cs="Times New Roman"/>
          <w:sz w:val="26"/>
          <w:szCs w:val="26"/>
        </w:rPr>
      </w:pPr>
      <w:r w:rsidRPr="00F13104">
        <w:rPr>
          <w:rFonts w:ascii="Times New Roman" w:hAnsi="Times New Roman" w:cs="Times New Roman"/>
          <w:sz w:val="26"/>
          <w:szCs w:val="26"/>
        </w:rPr>
        <w:t>Profundidade – A profundidade mínima é de 0,80m, devendo também ser definida quando do início de sua escavação;</w:t>
      </w:r>
    </w:p>
    <w:p w:rsidR="00B2623E" w:rsidRPr="00F13104" w:rsidRDefault="00B2623E" w:rsidP="00B2623E">
      <w:pPr>
        <w:pStyle w:val="PargrafodaLista"/>
        <w:ind w:left="284"/>
        <w:jc w:val="both"/>
        <w:rPr>
          <w:rFonts w:ascii="Times New Roman" w:hAnsi="Times New Roman" w:cs="Times New Roman"/>
          <w:sz w:val="26"/>
          <w:szCs w:val="26"/>
        </w:rPr>
      </w:pPr>
    </w:p>
    <w:p w:rsidR="00B2623E" w:rsidRPr="00F13104" w:rsidRDefault="00B2623E" w:rsidP="00B2623E">
      <w:pPr>
        <w:pStyle w:val="PargrafodaLista"/>
        <w:ind w:left="284"/>
        <w:jc w:val="both"/>
        <w:rPr>
          <w:rFonts w:ascii="Times New Roman" w:hAnsi="Times New Roman" w:cs="Times New Roman"/>
          <w:sz w:val="26"/>
          <w:szCs w:val="26"/>
        </w:rPr>
      </w:pPr>
      <w:r w:rsidRPr="00F13104">
        <w:rPr>
          <w:rFonts w:ascii="Times New Roman" w:hAnsi="Times New Roman" w:cs="Times New Roman"/>
          <w:sz w:val="26"/>
          <w:szCs w:val="26"/>
        </w:rPr>
        <w:t xml:space="preserve">Espaçamentos entre Terraços – Deverão ser definidos quando da implantação dos mesmos, uma vez que o espaçamento entre terraços está condicionado à declividade do terreno e as características físicas do solo. A locação dos terraços deverá ser feita pela Empresa Contratada para a sua implantação e deverá seguir a metodologia desenvolvida por </w:t>
      </w:r>
      <w:proofErr w:type="spellStart"/>
      <w:r w:rsidRPr="00F13104">
        <w:rPr>
          <w:rFonts w:ascii="Times New Roman" w:hAnsi="Times New Roman" w:cs="Times New Roman"/>
          <w:sz w:val="26"/>
          <w:szCs w:val="26"/>
        </w:rPr>
        <w:t>Bentley</w:t>
      </w:r>
      <w:proofErr w:type="spellEnd"/>
      <w:r w:rsidRPr="00F13104">
        <w:rPr>
          <w:rFonts w:ascii="Times New Roman" w:hAnsi="Times New Roman" w:cs="Times New Roman"/>
          <w:sz w:val="26"/>
          <w:szCs w:val="26"/>
        </w:rPr>
        <w:t xml:space="preserve"> a qual tem como principais fundamentos a declividade do terreno e as características físicas do solo, conforme a seguir:</w:t>
      </w:r>
    </w:p>
    <w:p w:rsidR="00B2623E" w:rsidRPr="00F13104" w:rsidRDefault="00B2623E" w:rsidP="00B2623E">
      <w:pPr>
        <w:pStyle w:val="PargrafodaLista"/>
        <w:ind w:left="1134"/>
        <w:jc w:val="both"/>
        <w:rPr>
          <w:rFonts w:ascii="Times New Roman" w:hAnsi="Times New Roman" w:cs="Times New Roman"/>
          <w:sz w:val="26"/>
          <w:szCs w:val="26"/>
        </w:rPr>
      </w:pPr>
    </w:p>
    <w:p w:rsidR="00C14A51" w:rsidRPr="00F13104" w:rsidRDefault="00C14A51" w:rsidP="00B2623E">
      <w:pPr>
        <w:pStyle w:val="PargrafodaLista"/>
        <w:ind w:left="1134"/>
        <w:jc w:val="both"/>
        <w:rPr>
          <w:rFonts w:ascii="Times New Roman" w:hAnsi="Times New Roman" w:cs="Times New Roman"/>
          <w:sz w:val="26"/>
          <w:szCs w:val="26"/>
        </w:rPr>
      </w:pPr>
    </w:p>
    <w:p w:rsidR="00B2623E" w:rsidRPr="00F13104" w:rsidRDefault="00B2623E" w:rsidP="00B2623E">
      <w:pPr>
        <w:ind w:firstLine="708"/>
        <w:rPr>
          <w:rFonts w:ascii="Times New Roman" w:hAnsi="Times New Roman" w:cs="Times New Roman"/>
          <w:sz w:val="26"/>
          <w:szCs w:val="26"/>
        </w:rPr>
      </w:pPr>
      <w:r w:rsidRPr="00F13104">
        <w:rPr>
          <w:rFonts w:ascii="Times New Roman" w:hAnsi="Times New Roman" w:cs="Times New Roman"/>
          <w:sz w:val="26"/>
          <w:szCs w:val="26"/>
        </w:rPr>
        <w:t>EV = (2 + D/X).0,305</w:t>
      </w:r>
    </w:p>
    <w:p w:rsidR="00B2623E" w:rsidRPr="00F13104" w:rsidRDefault="00B2623E" w:rsidP="00B2623E">
      <w:pPr>
        <w:ind w:firstLine="708"/>
        <w:rPr>
          <w:rFonts w:ascii="Times New Roman" w:hAnsi="Times New Roman" w:cs="Times New Roman"/>
          <w:sz w:val="26"/>
          <w:szCs w:val="26"/>
        </w:rPr>
      </w:pPr>
      <w:r w:rsidRPr="00F13104">
        <w:rPr>
          <w:rFonts w:ascii="Times New Roman" w:hAnsi="Times New Roman" w:cs="Times New Roman"/>
          <w:sz w:val="26"/>
          <w:szCs w:val="26"/>
        </w:rPr>
        <w:t>EV = Espaçamento vertical entre terraços;</w:t>
      </w:r>
    </w:p>
    <w:p w:rsidR="00B2623E" w:rsidRPr="00F13104" w:rsidRDefault="00B2623E" w:rsidP="00B2623E">
      <w:pPr>
        <w:ind w:firstLine="708"/>
        <w:rPr>
          <w:rFonts w:ascii="Times New Roman" w:hAnsi="Times New Roman" w:cs="Times New Roman"/>
          <w:sz w:val="26"/>
          <w:szCs w:val="26"/>
        </w:rPr>
      </w:pPr>
      <w:r w:rsidRPr="00F13104">
        <w:rPr>
          <w:rFonts w:ascii="Times New Roman" w:hAnsi="Times New Roman" w:cs="Times New Roman"/>
          <w:sz w:val="26"/>
          <w:szCs w:val="26"/>
        </w:rPr>
        <w:t>D = declive do terreno em %;</w:t>
      </w:r>
    </w:p>
    <w:p w:rsidR="00B2623E" w:rsidRPr="00F13104" w:rsidRDefault="00B2623E" w:rsidP="00B2623E">
      <w:pPr>
        <w:ind w:left="709" w:hanging="1"/>
        <w:rPr>
          <w:rFonts w:ascii="Times New Roman" w:hAnsi="Times New Roman" w:cs="Times New Roman"/>
          <w:sz w:val="26"/>
          <w:szCs w:val="26"/>
        </w:rPr>
      </w:pPr>
      <w:r w:rsidRPr="00F13104">
        <w:rPr>
          <w:rFonts w:ascii="Times New Roman" w:hAnsi="Times New Roman" w:cs="Times New Roman"/>
          <w:sz w:val="26"/>
          <w:szCs w:val="26"/>
        </w:rPr>
        <w:t xml:space="preserve">X = Fator que depende do tipo de solo e sua resistência à erosão. (Ver tabela a seguir)      </w:t>
      </w:r>
      <w:r w:rsidRPr="00F13104">
        <w:rPr>
          <w:rFonts w:ascii="Times New Roman" w:hAnsi="Times New Roman" w:cs="Times New Roman"/>
          <w:sz w:val="26"/>
          <w:szCs w:val="26"/>
        </w:rPr>
        <w:tab/>
        <w:t xml:space="preserve">       </w:t>
      </w:r>
    </w:p>
    <w:tbl>
      <w:tblPr>
        <w:tblStyle w:val="Tabelacomgrade"/>
        <w:tblW w:w="8719" w:type="dxa"/>
        <w:tblInd w:w="-5" w:type="dxa"/>
        <w:tblLook w:val="04A0" w:firstRow="1" w:lastRow="0" w:firstColumn="1" w:lastColumn="0" w:noHBand="0" w:noVBand="1"/>
      </w:tblPr>
      <w:tblGrid>
        <w:gridCol w:w="2906"/>
        <w:gridCol w:w="2906"/>
        <w:gridCol w:w="2907"/>
      </w:tblGrid>
      <w:tr w:rsidR="00B2623E" w:rsidTr="002E6F07">
        <w:trPr>
          <w:trHeight w:val="343"/>
        </w:trPr>
        <w:tc>
          <w:tcPr>
            <w:tcW w:w="2906" w:type="dxa"/>
            <w:vMerge w:val="restart"/>
            <w:shd w:val="clear" w:color="auto" w:fill="D9E2F3" w:themeFill="accent5" w:themeFillTint="33"/>
            <w:vAlign w:val="center"/>
          </w:tcPr>
          <w:p w:rsidR="00B2623E" w:rsidRDefault="00B2623E" w:rsidP="002E6F07">
            <w:pPr>
              <w:jc w:val="center"/>
              <w:rPr>
                <w:rFonts w:ascii="Times New Roman" w:hAnsi="Times New Roman" w:cs="Times New Roman"/>
                <w:sz w:val="28"/>
                <w:szCs w:val="28"/>
              </w:rPr>
            </w:pPr>
            <w:r>
              <w:rPr>
                <w:rFonts w:ascii="Times New Roman" w:hAnsi="Times New Roman" w:cs="Times New Roman"/>
                <w:sz w:val="28"/>
                <w:szCs w:val="28"/>
              </w:rPr>
              <w:t>Resistência à erosão Hídrica</w:t>
            </w:r>
          </w:p>
        </w:tc>
        <w:tc>
          <w:tcPr>
            <w:tcW w:w="2906" w:type="dxa"/>
            <w:shd w:val="clear" w:color="auto" w:fill="D9E2F3" w:themeFill="accent5" w:themeFillTint="33"/>
          </w:tcPr>
          <w:p w:rsidR="00B2623E" w:rsidRDefault="00B2623E" w:rsidP="002E6F07">
            <w:pPr>
              <w:jc w:val="center"/>
              <w:rPr>
                <w:rFonts w:ascii="Times New Roman" w:hAnsi="Times New Roman" w:cs="Times New Roman"/>
                <w:sz w:val="28"/>
                <w:szCs w:val="28"/>
              </w:rPr>
            </w:pPr>
            <w:r>
              <w:rPr>
                <w:rFonts w:ascii="Times New Roman" w:hAnsi="Times New Roman" w:cs="Times New Roman"/>
                <w:sz w:val="28"/>
                <w:szCs w:val="28"/>
              </w:rPr>
              <w:t>Terraço em Nível</w:t>
            </w:r>
          </w:p>
        </w:tc>
        <w:tc>
          <w:tcPr>
            <w:tcW w:w="2907" w:type="dxa"/>
            <w:shd w:val="clear" w:color="auto" w:fill="D9E2F3" w:themeFill="accent5" w:themeFillTint="33"/>
          </w:tcPr>
          <w:p w:rsidR="00B2623E" w:rsidRDefault="00B2623E" w:rsidP="002E6F07">
            <w:pPr>
              <w:jc w:val="center"/>
              <w:rPr>
                <w:rFonts w:ascii="Times New Roman" w:hAnsi="Times New Roman" w:cs="Times New Roman"/>
                <w:sz w:val="28"/>
                <w:szCs w:val="28"/>
              </w:rPr>
            </w:pPr>
            <w:r>
              <w:rPr>
                <w:rFonts w:ascii="Times New Roman" w:hAnsi="Times New Roman" w:cs="Times New Roman"/>
                <w:sz w:val="28"/>
                <w:szCs w:val="28"/>
              </w:rPr>
              <w:t>FATOR “X”</w:t>
            </w:r>
          </w:p>
        </w:tc>
      </w:tr>
      <w:tr w:rsidR="00B2623E" w:rsidTr="002E6F07">
        <w:trPr>
          <w:trHeight w:val="359"/>
        </w:trPr>
        <w:tc>
          <w:tcPr>
            <w:tcW w:w="2906" w:type="dxa"/>
            <w:vMerge/>
          </w:tcPr>
          <w:p w:rsidR="00B2623E" w:rsidRDefault="00B2623E" w:rsidP="002E6F07">
            <w:pPr>
              <w:jc w:val="both"/>
              <w:rPr>
                <w:rFonts w:ascii="Times New Roman" w:hAnsi="Times New Roman" w:cs="Times New Roman"/>
                <w:sz w:val="28"/>
                <w:szCs w:val="28"/>
              </w:rPr>
            </w:pPr>
          </w:p>
        </w:tc>
        <w:tc>
          <w:tcPr>
            <w:tcW w:w="2906" w:type="dxa"/>
          </w:tcPr>
          <w:p w:rsidR="00B2623E" w:rsidRDefault="00B2623E" w:rsidP="002E6F07">
            <w:pPr>
              <w:jc w:val="center"/>
              <w:rPr>
                <w:rFonts w:ascii="Times New Roman" w:hAnsi="Times New Roman" w:cs="Times New Roman"/>
                <w:sz w:val="28"/>
                <w:szCs w:val="28"/>
              </w:rPr>
            </w:pPr>
            <w:r>
              <w:rPr>
                <w:rFonts w:ascii="Times New Roman" w:hAnsi="Times New Roman" w:cs="Times New Roman"/>
                <w:sz w:val="28"/>
                <w:szCs w:val="28"/>
              </w:rPr>
              <w:t>Alta</w:t>
            </w:r>
          </w:p>
        </w:tc>
        <w:tc>
          <w:tcPr>
            <w:tcW w:w="2907" w:type="dxa"/>
          </w:tcPr>
          <w:p w:rsidR="00B2623E" w:rsidRDefault="00B2623E" w:rsidP="002E6F07">
            <w:pPr>
              <w:jc w:val="center"/>
              <w:rPr>
                <w:rFonts w:ascii="Times New Roman" w:hAnsi="Times New Roman" w:cs="Times New Roman"/>
                <w:sz w:val="28"/>
                <w:szCs w:val="28"/>
              </w:rPr>
            </w:pPr>
            <w:r>
              <w:rPr>
                <w:rFonts w:ascii="Times New Roman" w:hAnsi="Times New Roman" w:cs="Times New Roman"/>
                <w:sz w:val="28"/>
                <w:szCs w:val="28"/>
              </w:rPr>
              <w:t>4,5</w:t>
            </w:r>
          </w:p>
        </w:tc>
      </w:tr>
      <w:tr w:rsidR="00B2623E" w:rsidTr="002E6F07">
        <w:trPr>
          <w:trHeight w:val="359"/>
        </w:trPr>
        <w:tc>
          <w:tcPr>
            <w:tcW w:w="2906" w:type="dxa"/>
            <w:vMerge/>
          </w:tcPr>
          <w:p w:rsidR="00B2623E" w:rsidRDefault="00B2623E" w:rsidP="002E6F07">
            <w:pPr>
              <w:jc w:val="both"/>
              <w:rPr>
                <w:rFonts w:ascii="Times New Roman" w:hAnsi="Times New Roman" w:cs="Times New Roman"/>
                <w:sz w:val="28"/>
                <w:szCs w:val="28"/>
              </w:rPr>
            </w:pPr>
          </w:p>
        </w:tc>
        <w:tc>
          <w:tcPr>
            <w:tcW w:w="2906" w:type="dxa"/>
          </w:tcPr>
          <w:p w:rsidR="00B2623E" w:rsidRDefault="00B2623E" w:rsidP="002E6F07">
            <w:pPr>
              <w:jc w:val="center"/>
              <w:rPr>
                <w:rFonts w:ascii="Times New Roman" w:hAnsi="Times New Roman" w:cs="Times New Roman"/>
                <w:sz w:val="28"/>
                <w:szCs w:val="28"/>
              </w:rPr>
            </w:pPr>
            <w:r>
              <w:rPr>
                <w:rFonts w:ascii="Times New Roman" w:hAnsi="Times New Roman" w:cs="Times New Roman"/>
                <w:sz w:val="28"/>
                <w:szCs w:val="28"/>
              </w:rPr>
              <w:t>Média</w:t>
            </w:r>
          </w:p>
        </w:tc>
        <w:tc>
          <w:tcPr>
            <w:tcW w:w="2907" w:type="dxa"/>
          </w:tcPr>
          <w:p w:rsidR="00B2623E" w:rsidRDefault="00B2623E" w:rsidP="002E6F07">
            <w:pPr>
              <w:jc w:val="center"/>
              <w:rPr>
                <w:rFonts w:ascii="Times New Roman" w:hAnsi="Times New Roman" w:cs="Times New Roman"/>
                <w:sz w:val="28"/>
                <w:szCs w:val="28"/>
              </w:rPr>
            </w:pPr>
            <w:r>
              <w:rPr>
                <w:rFonts w:ascii="Times New Roman" w:hAnsi="Times New Roman" w:cs="Times New Roman"/>
                <w:sz w:val="28"/>
                <w:szCs w:val="28"/>
              </w:rPr>
              <w:t>5,0</w:t>
            </w:r>
          </w:p>
        </w:tc>
      </w:tr>
      <w:tr w:rsidR="00B2623E" w:rsidTr="002E6F07">
        <w:trPr>
          <w:trHeight w:val="359"/>
        </w:trPr>
        <w:tc>
          <w:tcPr>
            <w:tcW w:w="2906" w:type="dxa"/>
            <w:vMerge/>
          </w:tcPr>
          <w:p w:rsidR="00B2623E" w:rsidRDefault="00B2623E" w:rsidP="002E6F07">
            <w:pPr>
              <w:jc w:val="both"/>
              <w:rPr>
                <w:rFonts w:ascii="Times New Roman" w:hAnsi="Times New Roman" w:cs="Times New Roman"/>
                <w:sz w:val="28"/>
                <w:szCs w:val="28"/>
              </w:rPr>
            </w:pPr>
          </w:p>
        </w:tc>
        <w:tc>
          <w:tcPr>
            <w:tcW w:w="2906" w:type="dxa"/>
          </w:tcPr>
          <w:p w:rsidR="00B2623E" w:rsidRDefault="00B2623E" w:rsidP="002E6F07">
            <w:pPr>
              <w:jc w:val="center"/>
              <w:rPr>
                <w:rFonts w:ascii="Times New Roman" w:hAnsi="Times New Roman" w:cs="Times New Roman"/>
                <w:sz w:val="28"/>
                <w:szCs w:val="28"/>
              </w:rPr>
            </w:pPr>
            <w:r>
              <w:rPr>
                <w:rFonts w:ascii="Times New Roman" w:hAnsi="Times New Roman" w:cs="Times New Roman"/>
                <w:sz w:val="28"/>
                <w:szCs w:val="28"/>
              </w:rPr>
              <w:t>Baixa</w:t>
            </w:r>
          </w:p>
        </w:tc>
        <w:tc>
          <w:tcPr>
            <w:tcW w:w="2907" w:type="dxa"/>
          </w:tcPr>
          <w:p w:rsidR="00B2623E" w:rsidRDefault="00B2623E" w:rsidP="002E6F07">
            <w:pPr>
              <w:jc w:val="center"/>
              <w:rPr>
                <w:rFonts w:ascii="Times New Roman" w:hAnsi="Times New Roman" w:cs="Times New Roman"/>
                <w:sz w:val="28"/>
                <w:szCs w:val="28"/>
              </w:rPr>
            </w:pPr>
            <w:r>
              <w:rPr>
                <w:rFonts w:ascii="Times New Roman" w:hAnsi="Times New Roman" w:cs="Times New Roman"/>
                <w:sz w:val="28"/>
                <w:szCs w:val="28"/>
              </w:rPr>
              <w:t>5,5</w:t>
            </w:r>
          </w:p>
        </w:tc>
      </w:tr>
    </w:tbl>
    <w:p w:rsidR="00B2623E" w:rsidRDefault="00B2623E" w:rsidP="00B2623E">
      <w:pPr>
        <w:jc w:val="both"/>
        <w:rPr>
          <w:rFonts w:ascii="Times New Roman" w:hAnsi="Times New Roman" w:cs="Times New Roman"/>
          <w:sz w:val="28"/>
          <w:szCs w:val="28"/>
        </w:rPr>
      </w:pPr>
    </w:p>
    <w:p w:rsidR="00B2623E" w:rsidRPr="00F13104" w:rsidRDefault="00B2623E" w:rsidP="00B2623E">
      <w:pPr>
        <w:jc w:val="both"/>
        <w:rPr>
          <w:rFonts w:ascii="Times New Roman" w:hAnsi="Times New Roman" w:cs="Times New Roman"/>
          <w:sz w:val="26"/>
          <w:szCs w:val="26"/>
        </w:rPr>
      </w:pPr>
      <w:r w:rsidRPr="00F13104">
        <w:rPr>
          <w:rFonts w:ascii="Times New Roman" w:hAnsi="Times New Roman" w:cs="Times New Roman"/>
          <w:sz w:val="26"/>
          <w:szCs w:val="26"/>
        </w:rPr>
        <w:lastRenderedPageBreak/>
        <w:t xml:space="preserve">OBS: Por questões de segurança </w:t>
      </w:r>
      <w:r w:rsidRPr="00F13104">
        <w:rPr>
          <w:rFonts w:ascii="Times New Roman" w:hAnsi="Times New Roman" w:cs="Times New Roman"/>
          <w:sz w:val="26"/>
          <w:szCs w:val="26"/>
          <w:u w:val="single"/>
        </w:rPr>
        <w:t>o primeiro terraço</w:t>
      </w:r>
      <w:r w:rsidRPr="00F13104">
        <w:rPr>
          <w:rFonts w:ascii="Times New Roman" w:hAnsi="Times New Roman" w:cs="Times New Roman"/>
          <w:sz w:val="26"/>
          <w:szCs w:val="26"/>
        </w:rPr>
        <w:t xml:space="preserve"> (entende-se por primeiro terraço, aquele cordão de terraço mais alto dentro da vertente do terreno) deverá ser locado com a metade do espaçamento calculado.</w:t>
      </w:r>
    </w:p>
    <w:p w:rsidR="00B2623E" w:rsidRPr="00F13104" w:rsidRDefault="00B2623E" w:rsidP="00C14A51">
      <w:pPr>
        <w:pStyle w:val="PargrafodaLista"/>
        <w:numPr>
          <w:ilvl w:val="0"/>
          <w:numId w:val="6"/>
        </w:numPr>
        <w:jc w:val="both"/>
        <w:rPr>
          <w:rFonts w:ascii="Times New Roman" w:hAnsi="Times New Roman" w:cs="Times New Roman"/>
          <w:sz w:val="26"/>
          <w:szCs w:val="26"/>
        </w:rPr>
      </w:pPr>
      <w:r w:rsidRPr="00F13104">
        <w:rPr>
          <w:rFonts w:ascii="Times New Roman" w:hAnsi="Times New Roman" w:cs="Times New Roman"/>
          <w:sz w:val="26"/>
          <w:szCs w:val="26"/>
        </w:rPr>
        <w:t>Características Construtivas</w:t>
      </w:r>
    </w:p>
    <w:p w:rsidR="00B2623E" w:rsidRPr="00F13104" w:rsidRDefault="00B2623E" w:rsidP="00B2623E">
      <w:pPr>
        <w:ind w:left="284" w:firstLine="424"/>
        <w:jc w:val="both"/>
        <w:rPr>
          <w:rFonts w:ascii="Times New Roman" w:hAnsi="Times New Roman" w:cs="Times New Roman"/>
          <w:sz w:val="26"/>
          <w:szCs w:val="26"/>
        </w:rPr>
      </w:pPr>
      <w:r w:rsidRPr="00F13104">
        <w:rPr>
          <w:rFonts w:ascii="Times New Roman" w:hAnsi="Times New Roman" w:cs="Times New Roman"/>
          <w:sz w:val="26"/>
          <w:szCs w:val="26"/>
        </w:rPr>
        <w:t xml:space="preserve">A construção dos terraços deve obrigatoriamente iniciar de cima para baixo, ou seja, do local mais alto para o local mais baixo, afim de evitar problemas de estouro de terraços. A construção dos terraços deverá ser feita utilizando-se preferencialmente a </w:t>
      </w:r>
      <w:proofErr w:type="spellStart"/>
      <w:r w:rsidRPr="00F13104">
        <w:rPr>
          <w:rFonts w:ascii="Times New Roman" w:hAnsi="Times New Roman" w:cs="Times New Roman"/>
          <w:sz w:val="26"/>
          <w:szCs w:val="26"/>
        </w:rPr>
        <w:t>motoniveladora</w:t>
      </w:r>
      <w:proofErr w:type="spellEnd"/>
      <w:r w:rsidRPr="00F13104">
        <w:rPr>
          <w:rFonts w:ascii="Times New Roman" w:hAnsi="Times New Roman" w:cs="Times New Roman"/>
          <w:sz w:val="26"/>
          <w:szCs w:val="26"/>
        </w:rPr>
        <w:t>, para tanto a Empresa Contratada deverá dimensionar o equipamento com base nas características técnicas do empreendimento. Deverá ser construído no sentido transversal à declividade e em nível. Consiste numa estrutura mecânica resultante da movimentação de terra, através de cortes e aterros, sem compactação, tendo como resultado a formação do conjunto: canal ou valeta e “</w:t>
      </w:r>
      <w:proofErr w:type="spellStart"/>
      <w:r w:rsidRPr="00F13104">
        <w:rPr>
          <w:rFonts w:ascii="Times New Roman" w:hAnsi="Times New Roman" w:cs="Times New Roman"/>
          <w:sz w:val="26"/>
          <w:szCs w:val="26"/>
        </w:rPr>
        <w:t>camalhão</w:t>
      </w:r>
      <w:proofErr w:type="spellEnd"/>
      <w:r w:rsidRPr="00F13104">
        <w:rPr>
          <w:rFonts w:ascii="Times New Roman" w:hAnsi="Times New Roman" w:cs="Times New Roman"/>
          <w:sz w:val="26"/>
          <w:szCs w:val="26"/>
        </w:rPr>
        <w:t>” ou dique/monte de terra. Deve-se tomar cuidado com os taludes evitando que os mesmos se torne íngremes, ver desenho ilustrativo abaixo.</w:t>
      </w:r>
    </w:p>
    <w:p w:rsidR="00B2623E" w:rsidRPr="00F13104" w:rsidRDefault="00B2623E" w:rsidP="00C14A51">
      <w:pPr>
        <w:jc w:val="center"/>
        <w:rPr>
          <w:rFonts w:ascii="Times New Roman" w:hAnsi="Times New Roman" w:cs="Times New Roman"/>
          <w:sz w:val="26"/>
          <w:szCs w:val="26"/>
        </w:rPr>
      </w:pPr>
      <w:r w:rsidRPr="00F13104">
        <w:rPr>
          <w:rFonts w:cs="Times New Roman"/>
          <w:noProof/>
          <w:sz w:val="26"/>
          <w:szCs w:val="26"/>
          <w:lang w:eastAsia="pt-BR"/>
        </w:rPr>
        <w:drawing>
          <wp:inline distT="0" distB="0" distL="0" distR="0" wp14:anchorId="7C417C82" wp14:editId="77529177">
            <wp:extent cx="4012442" cy="2052931"/>
            <wp:effectExtent l="0" t="0" r="7620" b="508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terraços.jpg"/>
                    <pic:cNvPicPr/>
                  </pic:nvPicPr>
                  <pic:blipFill>
                    <a:blip r:embed="rId10">
                      <a:extLst>
                        <a:ext uri="{28A0092B-C50C-407E-A947-70E740481C1C}">
                          <a14:useLocalDpi xmlns:a14="http://schemas.microsoft.com/office/drawing/2010/main" val="0"/>
                        </a:ext>
                      </a:extLst>
                    </a:blip>
                    <a:stretch>
                      <a:fillRect/>
                    </a:stretch>
                  </pic:blipFill>
                  <pic:spPr>
                    <a:xfrm>
                      <a:off x="0" y="0"/>
                      <a:ext cx="4036572" cy="2065277"/>
                    </a:xfrm>
                    <a:prstGeom prst="rect">
                      <a:avLst/>
                    </a:prstGeom>
                  </pic:spPr>
                </pic:pic>
              </a:graphicData>
            </a:graphic>
          </wp:inline>
        </w:drawing>
      </w:r>
    </w:p>
    <w:p w:rsidR="00293105" w:rsidRPr="00F13104" w:rsidRDefault="00293105" w:rsidP="00293105">
      <w:pPr>
        <w:rPr>
          <w:rFonts w:ascii="Times New Roman" w:hAnsi="Times New Roman" w:cs="Times New Roman"/>
          <w:sz w:val="26"/>
          <w:szCs w:val="26"/>
        </w:rPr>
      </w:pPr>
      <w:r w:rsidRPr="00F13104">
        <w:rPr>
          <w:rFonts w:ascii="Times New Roman" w:hAnsi="Times New Roman" w:cs="Times New Roman"/>
          <w:sz w:val="26"/>
          <w:szCs w:val="26"/>
        </w:rPr>
        <w:t>1.3 Readequação de estradas vicinais</w:t>
      </w:r>
    </w:p>
    <w:p w:rsidR="00205218" w:rsidRPr="00F13104" w:rsidRDefault="00205218" w:rsidP="00293105">
      <w:pPr>
        <w:rPr>
          <w:rFonts w:ascii="Times New Roman" w:hAnsi="Times New Roman" w:cs="Times New Roman"/>
          <w:sz w:val="26"/>
          <w:szCs w:val="26"/>
        </w:rPr>
      </w:pPr>
    </w:p>
    <w:p w:rsidR="005B3A63" w:rsidRPr="00F13104" w:rsidRDefault="003C37FC" w:rsidP="003C37FC">
      <w:pPr>
        <w:spacing w:after="0" w:line="240" w:lineRule="auto"/>
        <w:ind w:left="284" w:firstLine="425"/>
        <w:jc w:val="both"/>
        <w:rPr>
          <w:rFonts w:ascii="Times New Roman" w:hAnsi="Times New Roman" w:cs="Times New Roman"/>
          <w:sz w:val="26"/>
          <w:szCs w:val="26"/>
        </w:rPr>
      </w:pPr>
      <w:r w:rsidRPr="00F13104">
        <w:rPr>
          <w:rFonts w:ascii="Times New Roman" w:hAnsi="Times New Roman" w:cs="Times New Roman"/>
          <w:sz w:val="26"/>
          <w:szCs w:val="26"/>
        </w:rPr>
        <w:t>As estradas secundárias (internas) são aquelas que ligam a estrada principal a outras comunidades e produtores rurais. Estas estradas não têm sua conservação feita regularmente</w:t>
      </w:r>
      <w:r w:rsidR="005B3A63" w:rsidRPr="00F13104">
        <w:rPr>
          <w:rFonts w:ascii="Times New Roman" w:hAnsi="Times New Roman" w:cs="Times New Roman"/>
          <w:sz w:val="26"/>
          <w:szCs w:val="26"/>
        </w:rPr>
        <w:t xml:space="preserve">, </w:t>
      </w:r>
      <w:r w:rsidRPr="00F13104">
        <w:rPr>
          <w:rFonts w:ascii="Times New Roman" w:hAnsi="Times New Roman" w:cs="Times New Roman"/>
          <w:sz w:val="26"/>
          <w:szCs w:val="26"/>
        </w:rPr>
        <w:t xml:space="preserve">apresentando vários pontos de erosão no seu leito.  </w:t>
      </w:r>
    </w:p>
    <w:p w:rsidR="003C37FC" w:rsidRPr="00F13104" w:rsidRDefault="003C37FC" w:rsidP="003C37FC">
      <w:pPr>
        <w:spacing w:after="0" w:line="240" w:lineRule="auto"/>
        <w:ind w:left="284" w:firstLine="425"/>
        <w:jc w:val="both"/>
        <w:rPr>
          <w:rFonts w:ascii="Times New Roman" w:hAnsi="Times New Roman" w:cs="Times New Roman"/>
          <w:sz w:val="26"/>
          <w:szCs w:val="26"/>
        </w:rPr>
      </w:pPr>
      <w:r w:rsidRPr="00F13104">
        <w:rPr>
          <w:rFonts w:ascii="Times New Roman" w:hAnsi="Times New Roman" w:cs="Times New Roman"/>
          <w:sz w:val="26"/>
          <w:szCs w:val="26"/>
        </w:rPr>
        <w:t>Deverá ser realizada a relocação ou remodelamento do leito de estradas em pontos onde as enxurradas provoquem erosão e arrastamento de sedimentos sobre áreas cultivadas, mananciais de água ou ambientes urbanizados.</w:t>
      </w:r>
    </w:p>
    <w:p w:rsidR="003C37FC" w:rsidRPr="003C37FC" w:rsidRDefault="003C37FC" w:rsidP="003C37FC">
      <w:pPr>
        <w:spacing w:after="0" w:line="240" w:lineRule="auto"/>
        <w:ind w:left="284" w:firstLine="425"/>
        <w:jc w:val="both"/>
        <w:rPr>
          <w:rFonts w:ascii="Times New Roman" w:hAnsi="Times New Roman" w:cs="Times New Roman"/>
          <w:sz w:val="28"/>
          <w:szCs w:val="28"/>
        </w:rPr>
      </w:pPr>
      <w:r w:rsidRPr="003C37FC">
        <w:rPr>
          <w:rFonts w:ascii="Times New Roman" w:hAnsi="Times New Roman" w:cs="Times New Roman"/>
          <w:sz w:val="28"/>
          <w:szCs w:val="28"/>
        </w:rPr>
        <w:t>Mudar o eixo da estrada, aumentando a largura e o raio das curvas irá melhorar a segurança, a drenagem, evitando a erosão no seu leito e facilitando o escoamento da água para as bacias de capacitação.</w:t>
      </w:r>
    </w:p>
    <w:p w:rsidR="003C37FC" w:rsidRPr="00F13104" w:rsidRDefault="003C37FC" w:rsidP="003C37FC">
      <w:pPr>
        <w:spacing w:after="0" w:line="240" w:lineRule="auto"/>
        <w:ind w:left="284" w:firstLine="425"/>
        <w:jc w:val="both"/>
        <w:rPr>
          <w:rFonts w:ascii="Times New Roman" w:hAnsi="Times New Roman" w:cs="Times New Roman"/>
          <w:sz w:val="26"/>
          <w:szCs w:val="26"/>
        </w:rPr>
      </w:pPr>
      <w:r w:rsidRPr="003C37FC">
        <w:rPr>
          <w:rFonts w:ascii="Times New Roman" w:hAnsi="Times New Roman" w:cs="Times New Roman"/>
          <w:sz w:val="28"/>
          <w:szCs w:val="28"/>
        </w:rPr>
        <w:t xml:space="preserve">A regularização, umedecimento e compactação do leito das estradas visam dar uma estabilidade ao leito da estrada através da conformação mecânica para amenizar o transporte de material do leito da estrada para </w:t>
      </w:r>
      <w:r w:rsidRPr="00F13104">
        <w:rPr>
          <w:rFonts w:ascii="Times New Roman" w:hAnsi="Times New Roman" w:cs="Times New Roman"/>
          <w:sz w:val="26"/>
          <w:szCs w:val="26"/>
        </w:rPr>
        <w:lastRenderedPageBreak/>
        <w:t>as valetas de drenagem, bem como para as bacias de captação no período chuvoso.</w:t>
      </w:r>
    </w:p>
    <w:p w:rsidR="003C37FC" w:rsidRPr="00F13104" w:rsidRDefault="003C37FC" w:rsidP="003C37FC">
      <w:pPr>
        <w:spacing w:after="0" w:line="240" w:lineRule="auto"/>
        <w:ind w:left="284" w:firstLine="425"/>
        <w:jc w:val="both"/>
        <w:rPr>
          <w:rFonts w:ascii="Times New Roman" w:hAnsi="Times New Roman" w:cs="Times New Roman"/>
          <w:sz w:val="26"/>
          <w:szCs w:val="26"/>
        </w:rPr>
      </w:pPr>
      <w:r w:rsidRPr="00F13104">
        <w:rPr>
          <w:rFonts w:ascii="Times New Roman" w:hAnsi="Times New Roman" w:cs="Times New Roman"/>
          <w:sz w:val="26"/>
          <w:szCs w:val="26"/>
        </w:rPr>
        <w:t xml:space="preserve">Trechos críticos deverão ser revestidos com cascalho ou material semelhante. </w:t>
      </w:r>
    </w:p>
    <w:p w:rsidR="003C37FC" w:rsidRPr="00F13104" w:rsidRDefault="003C37FC" w:rsidP="003C37FC">
      <w:pPr>
        <w:spacing w:after="0" w:line="240" w:lineRule="auto"/>
        <w:ind w:left="284" w:firstLine="425"/>
        <w:jc w:val="both"/>
        <w:rPr>
          <w:rFonts w:ascii="Times New Roman" w:hAnsi="Times New Roman" w:cs="Times New Roman"/>
          <w:sz w:val="26"/>
          <w:szCs w:val="26"/>
        </w:rPr>
      </w:pPr>
      <w:r w:rsidRPr="00F13104">
        <w:rPr>
          <w:rFonts w:ascii="Times New Roman" w:hAnsi="Times New Roman" w:cs="Times New Roman"/>
          <w:sz w:val="26"/>
          <w:szCs w:val="26"/>
        </w:rPr>
        <w:t>Deverão ser abertas bacias de captação de enxurrada lateralmente e ao longo de declives da estrada vicinal, conforme viabilidade técnica, ao sistema de drenagem do leito viário e recebem as enxurradas, acumulando‐as por algum tempo de modo a propiciar a infiltração lenta destas águas para</w:t>
      </w:r>
    </w:p>
    <w:p w:rsidR="003C37FC" w:rsidRPr="00F13104" w:rsidRDefault="003C37FC" w:rsidP="003C37FC">
      <w:pPr>
        <w:spacing w:after="0" w:line="240" w:lineRule="auto"/>
        <w:ind w:left="284" w:firstLine="425"/>
        <w:jc w:val="both"/>
        <w:rPr>
          <w:rFonts w:cs="Calibri"/>
          <w:sz w:val="26"/>
          <w:szCs w:val="26"/>
        </w:rPr>
      </w:pPr>
    </w:p>
    <w:p w:rsidR="00205218" w:rsidRPr="00F13104" w:rsidRDefault="003C37FC" w:rsidP="003C37FC">
      <w:pPr>
        <w:jc w:val="center"/>
        <w:rPr>
          <w:rFonts w:ascii="Times New Roman" w:hAnsi="Times New Roman" w:cs="Times New Roman"/>
          <w:sz w:val="26"/>
          <w:szCs w:val="26"/>
        </w:rPr>
      </w:pPr>
      <w:r w:rsidRPr="00F13104">
        <w:rPr>
          <w:rFonts w:cs="Calibri"/>
          <w:noProof/>
          <w:sz w:val="26"/>
          <w:szCs w:val="26"/>
          <w:lang w:eastAsia="pt-BR"/>
        </w:rPr>
        <w:drawing>
          <wp:inline distT="0" distB="0" distL="0" distR="0">
            <wp:extent cx="4581525" cy="2762250"/>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1525" cy="2762250"/>
                    </a:xfrm>
                    <a:prstGeom prst="rect">
                      <a:avLst/>
                    </a:prstGeom>
                    <a:noFill/>
                    <a:ln>
                      <a:noFill/>
                    </a:ln>
                  </pic:spPr>
                </pic:pic>
              </a:graphicData>
            </a:graphic>
          </wp:inline>
        </w:drawing>
      </w:r>
    </w:p>
    <w:p w:rsidR="00674AA3" w:rsidRPr="00F13104" w:rsidRDefault="00674AA3" w:rsidP="00990E8C">
      <w:pPr>
        <w:rPr>
          <w:rFonts w:ascii="Times New Roman" w:hAnsi="Times New Roman" w:cs="Times New Roman"/>
          <w:sz w:val="26"/>
          <w:szCs w:val="26"/>
        </w:rPr>
      </w:pPr>
    </w:p>
    <w:p w:rsidR="00990E8C" w:rsidRPr="00F13104" w:rsidRDefault="00990E8C" w:rsidP="00990E8C">
      <w:pPr>
        <w:rPr>
          <w:rFonts w:ascii="Times New Roman" w:hAnsi="Times New Roman" w:cs="Times New Roman"/>
          <w:sz w:val="26"/>
          <w:szCs w:val="26"/>
        </w:rPr>
      </w:pPr>
      <w:r w:rsidRPr="00F13104">
        <w:rPr>
          <w:rFonts w:ascii="Times New Roman" w:hAnsi="Times New Roman" w:cs="Times New Roman"/>
          <w:sz w:val="26"/>
          <w:szCs w:val="26"/>
        </w:rPr>
        <w:t>Deverá ser seguido o modelo padrão abaixo:</w:t>
      </w:r>
    </w:p>
    <w:p w:rsidR="00990E8C" w:rsidRPr="00F13104" w:rsidRDefault="00990E8C" w:rsidP="003C37FC">
      <w:pPr>
        <w:jc w:val="center"/>
        <w:rPr>
          <w:rFonts w:ascii="Times New Roman" w:hAnsi="Times New Roman" w:cs="Times New Roman"/>
          <w:sz w:val="26"/>
          <w:szCs w:val="26"/>
        </w:rPr>
      </w:pPr>
    </w:p>
    <w:p w:rsidR="00293105" w:rsidRPr="00F13104" w:rsidRDefault="00205218" w:rsidP="00205218">
      <w:pPr>
        <w:jc w:val="center"/>
        <w:rPr>
          <w:rFonts w:ascii="Times New Roman" w:hAnsi="Times New Roman" w:cs="Times New Roman"/>
          <w:sz w:val="26"/>
          <w:szCs w:val="26"/>
        </w:rPr>
      </w:pPr>
      <w:r w:rsidRPr="00F13104">
        <w:rPr>
          <w:rFonts w:cs="Calibri"/>
          <w:noProof/>
          <w:sz w:val="26"/>
          <w:szCs w:val="26"/>
          <w:lang w:eastAsia="pt-BR"/>
        </w:rPr>
        <w:drawing>
          <wp:inline distT="0" distB="0" distL="0" distR="0">
            <wp:extent cx="5150471" cy="18923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82284" cy="1903988"/>
                    </a:xfrm>
                    <a:prstGeom prst="rect">
                      <a:avLst/>
                    </a:prstGeom>
                    <a:noFill/>
                    <a:ln>
                      <a:noFill/>
                    </a:ln>
                  </pic:spPr>
                </pic:pic>
              </a:graphicData>
            </a:graphic>
          </wp:inline>
        </w:drawing>
      </w:r>
    </w:p>
    <w:p w:rsidR="00293105" w:rsidRPr="00F13104" w:rsidRDefault="00293105" w:rsidP="00C14A51">
      <w:pPr>
        <w:jc w:val="center"/>
        <w:rPr>
          <w:rFonts w:ascii="Times New Roman" w:hAnsi="Times New Roman" w:cs="Times New Roman"/>
          <w:sz w:val="26"/>
          <w:szCs w:val="26"/>
        </w:rPr>
      </w:pPr>
    </w:p>
    <w:p w:rsidR="00CA1763" w:rsidRPr="00F13104" w:rsidRDefault="003C20FE" w:rsidP="00575036">
      <w:pPr>
        <w:jc w:val="both"/>
        <w:rPr>
          <w:rFonts w:ascii="Times New Roman" w:hAnsi="Times New Roman" w:cs="Times New Roman"/>
          <w:b/>
          <w:sz w:val="26"/>
          <w:szCs w:val="26"/>
        </w:rPr>
      </w:pPr>
      <w:r w:rsidRPr="00F13104">
        <w:rPr>
          <w:rFonts w:ascii="Times New Roman" w:hAnsi="Times New Roman" w:cs="Times New Roman"/>
          <w:b/>
          <w:sz w:val="26"/>
          <w:szCs w:val="26"/>
        </w:rPr>
        <w:t>2</w:t>
      </w:r>
      <w:r w:rsidR="00CA1763" w:rsidRPr="00F13104">
        <w:rPr>
          <w:rFonts w:ascii="Times New Roman" w:hAnsi="Times New Roman" w:cs="Times New Roman"/>
          <w:b/>
          <w:sz w:val="26"/>
          <w:szCs w:val="26"/>
        </w:rPr>
        <w:t xml:space="preserve"> – Aspectos Gerais</w:t>
      </w:r>
    </w:p>
    <w:p w:rsidR="00815A5A" w:rsidRPr="00F13104" w:rsidRDefault="00CA1763" w:rsidP="00575036">
      <w:pPr>
        <w:pStyle w:val="PargrafodaLista"/>
        <w:numPr>
          <w:ilvl w:val="0"/>
          <w:numId w:val="1"/>
        </w:numPr>
        <w:jc w:val="both"/>
        <w:rPr>
          <w:rFonts w:ascii="Times New Roman" w:hAnsi="Times New Roman" w:cs="Times New Roman"/>
          <w:sz w:val="26"/>
          <w:szCs w:val="26"/>
        </w:rPr>
      </w:pPr>
      <w:r>
        <w:rPr>
          <w:rFonts w:ascii="Times New Roman" w:hAnsi="Times New Roman" w:cs="Times New Roman"/>
          <w:sz w:val="28"/>
          <w:szCs w:val="28"/>
        </w:rPr>
        <w:t>As ações</w:t>
      </w:r>
      <w:r w:rsidR="00DF2A80">
        <w:rPr>
          <w:rFonts w:ascii="Times New Roman" w:hAnsi="Times New Roman" w:cs="Times New Roman"/>
          <w:sz w:val="28"/>
          <w:szCs w:val="28"/>
        </w:rPr>
        <w:t xml:space="preserve"> mecânicas (terraços e bacias de captação de enxurrada)</w:t>
      </w:r>
      <w:r>
        <w:rPr>
          <w:rFonts w:ascii="Times New Roman" w:hAnsi="Times New Roman" w:cs="Times New Roman"/>
          <w:sz w:val="28"/>
          <w:szCs w:val="28"/>
        </w:rPr>
        <w:t xml:space="preserve"> deverão ser executadas </w:t>
      </w:r>
      <w:r w:rsidR="00DF2A80">
        <w:rPr>
          <w:rFonts w:ascii="Times New Roman" w:hAnsi="Times New Roman" w:cs="Times New Roman"/>
          <w:sz w:val="28"/>
          <w:szCs w:val="28"/>
        </w:rPr>
        <w:t>PREFERENCIALMENTE</w:t>
      </w:r>
      <w:r>
        <w:rPr>
          <w:rFonts w:ascii="Times New Roman" w:hAnsi="Times New Roman" w:cs="Times New Roman"/>
          <w:sz w:val="28"/>
          <w:szCs w:val="28"/>
        </w:rPr>
        <w:t xml:space="preserve"> do local mais alto</w:t>
      </w:r>
      <w:r w:rsidR="00815A5A">
        <w:rPr>
          <w:rFonts w:ascii="Times New Roman" w:hAnsi="Times New Roman" w:cs="Times New Roman"/>
          <w:sz w:val="28"/>
          <w:szCs w:val="28"/>
        </w:rPr>
        <w:t xml:space="preserve"> </w:t>
      </w:r>
      <w:r w:rsidR="00815A5A" w:rsidRPr="00F13104">
        <w:rPr>
          <w:rFonts w:ascii="Times New Roman" w:hAnsi="Times New Roman" w:cs="Times New Roman"/>
          <w:sz w:val="26"/>
          <w:szCs w:val="26"/>
        </w:rPr>
        <w:t>do terreno</w:t>
      </w:r>
      <w:r w:rsidRPr="00F13104">
        <w:rPr>
          <w:rFonts w:ascii="Times New Roman" w:hAnsi="Times New Roman" w:cs="Times New Roman"/>
          <w:sz w:val="26"/>
          <w:szCs w:val="26"/>
        </w:rPr>
        <w:t xml:space="preserve"> para o local mais baixo. Exemplo: Após a locação dos terraços, </w:t>
      </w:r>
      <w:r w:rsidRPr="00F13104">
        <w:rPr>
          <w:rFonts w:ascii="Times New Roman" w:hAnsi="Times New Roman" w:cs="Times New Roman"/>
          <w:sz w:val="26"/>
          <w:szCs w:val="26"/>
        </w:rPr>
        <w:lastRenderedPageBreak/>
        <w:t>a máquina que irá construir os canais/</w:t>
      </w:r>
      <w:proofErr w:type="spellStart"/>
      <w:r w:rsidRPr="00F13104">
        <w:rPr>
          <w:rFonts w:ascii="Times New Roman" w:hAnsi="Times New Roman" w:cs="Times New Roman"/>
          <w:sz w:val="26"/>
          <w:szCs w:val="26"/>
        </w:rPr>
        <w:t>camalhões</w:t>
      </w:r>
      <w:proofErr w:type="spellEnd"/>
      <w:r w:rsidRPr="00F13104">
        <w:rPr>
          <w:rFonts w:ascii="Times New Roman" w:hAnsi="Times New Roman" w:cs="Times New Roman"/>
          <w:sz w:val="26"/>
          <w:szCs w:val="26"/>
        </w:rPr>
        <w:t xml:space="preserve"> dos terraços</w:t>
      </w:r>
      <w:r w:rsidR="00815A5A" w:rsidRPr="00F13104">
        <w:rPr>
          <w:rFonts w:ascii="Times New Roman" w:hAnsi="Times New Roman" w:cs="Times New Roman"/>
          <w:sz w:val="26"/>
          <w:szCs w:val="26"/>
        </w:rPr>
        <w:t>,</w:t>
      </w:r>
      <w:r w:rsidRPr="00F13104">
        <w:rPr>
          <w:rFonts w:ascii="Times New Roman" w:hAnsi="Times New Roman" w:cs="Times New Roman"/>
          <w:sz w:val="26"/>
          <w:szCs w:val="26"/>
        </w:rPr>
        <w:t xml:space="preserve"> deverá </w:t>
      </w:r>
      <w:r w:rsidR="00DF2A80" w:rsidRPr="00F13104">
        <w:rPr>
          <w:rFonts w:ascii="Times New Roman" w:hAnsi="Times New Roman" w:cs="Times New Roman"/>
          <w:b/>
          <w:sz w:val="26"/>
          <w:szCs w:val="26"/>
          <w:u w:val="single"/>
        </w:rPr>
        <w:t>PREFERENCIALMENTE</w:t>
      </w:r>
      <w:r w:rsidRPr="00F13104">
        <w:rPr>
          <w:rFonts w:ascii="Times New Roman" w:hAnsi="Times New Roman" w:cs="Times New Roman"/>
          <w:sz w:val="26"/>
          <w:szCs w:val="26"/>
        </w:rPr>
        <w:t xml:space="preserve"> </w:t>
      </w:r>
      <w:r w:rsidR="00DF2A80" w:rsidRPr="00F13104">
        <w:rPr>
          <w:rFonts w:ascii="Times New Roman" w:hAnsi="Times New Roman" w:cs="Times New Roman"/>
          <w:sz w:val="26"/>
          <w:szCs w:val="26"/>
        </w:rPr>
        <w:t xml:space="preserve">executar </w:t>
      </w:r>
      <w:r w:rsidR="00815A5A" w:rsidRPr="00F13104">
        <w:rPr>
          <w:rFonts w:ascii="Times New Roman" w:hAnsi="Times New Roman" w:cs="Times New Roman"/>
          <w:sz w:val="26"/>
          <w:szCs w:val="26"/>
        </w:rPr>
        <w:t>os</w:t>
      </w:r>
      <w:r w:rsidR="00DF2A80" w:rsidRPr="00F13104">
        <w:rPr>
          <w:rFonts w:ascii="Times New Roman" w:hAnsi="Times New Roman" w:cs="Times New Roman"/>
          <w:sz w:val="26"/>
          <w:szCs w:val="26"/>
        </w:rPr>
        <w:t xml:space="preserve"> </w:t>
      </w:r>
      <w:r w:rsidR="00815A5A" w:rsidRPr="00F13104">
        <w:rPr>
          <w:rFonts w:ascii="Times New Roman" w:hAnsi="Times New Roman" w:cs="Times New Roman"/>
          <w:sz w:val="26"/>
          <w:szCs w:val="26"/>
        </w:rPr>
        <w:t>terraços das áreas mais altas e ir executando até a área mais baixa da área designada para a execução dos terraços</w:t>
      </w:r>
      <w:r w:rsidR="00DF2A80" w:rsidRPr="00F13104">
        <w:rPr>
          <w:rFonts w:ascii="Times New Roman" w:hAnsi="Times New Roman" w:cs="Times New Roman"/>
          <w:sz w:val="26"/>
          <w:szCs w:val="26"/>
        </w:rPr>
        <w:t xml:space="preserve">. </w:t>
      </w:r>
      <w:r w:rsidR="00815A5A" w:rsidRPr="00F13104">
        <w:rPr>
          <w:rFonts w:ascii="Times New Roman" w:hAnsi="Times New Roman" w:cs="Times New Roman"/>
          <w:sz w:val="26"/>
          <w:szCs w:val="26"/>
        </w:rPr>
        <w:t>A mesma ideia deverá ser seguida para</w:t>
      </w:r>
      <w:r w:rsidR="008D1AEA" w:rsidRPr="00F13104">
        <w:rPr>
          <w:rFonts w:ascii="Times New Roman" w:hAnsi="Times New Roman" w:cs="Times New Roman"/>
          <w:sz w:val="26"/>
          <w:szCs w:val="26"/>
        </w:rPr>
        <w:t xml:space="preserve"> a construção d</w:t>
      </w:r>
      <w:r w:rsidR="00815A5A" w:rsidRPr="00F13104">
        <w:rPr>
          <w:rFonts w:ascii="Times New Roman" w:hAnsi="Times New Roman" w:cs="Times New Roman"/>
          <w:sz w:val="26"/>
          <w:szCs w:val="26"/>
        </w:rPr>
        <w:t>as</w:t>
      </w:r>
      <w:r w:rsidR="008D1AEA" w:rsidRPr="00F13104">
        <w:rPr>
          <w:rFonts w:ascii="Times New Roman" w:hAnsi="Times New Roman" w:cs="Times New Roman"/>
          <w:sz w:val="26"/>
          <w:szCs w:val="26"/>
        </w:rPr>
        <w:t xml:space="preserve"> bacias de captação em sequência de uma linha de drenagem</w:t>
      </w:r>
      <w:r w:rsidR="00815A5A" w:rsidRPr="00F13104">
        <w:rPr>
          <w:rFonts w:ascii="Times New Roman" w:hAnsi="Times New Roman" w:cs="Times New Roman"/>
          <w:sz w:val="26"/>
          <w:szCs w:val="26"/>
        </w:rPr>
        <w:t xml:space="preserve"> e/ou estrada antiga</w:t>
      </w:r>
      <w:r w:rsidR="008D1AEA" w:rsidRPr="00F13104">
        <w:rPr>
          <w:rFonts w:ascii="Times New Roman" w:hAnsi="Times New Roman" w:cs="Times New Roman"/>
          <w:sz w:val="26"/>
          <w:szCs w:val="26"/>
        </w:rPr>
        <w:t>.</w:t>
      </w:r>
      <w:r w:rsidR="0093353D" w:rsidRPr="00F13104">
        <w:rPr>
          <w:rFonts w:ascii="Times New Roman" w:hAnsi="Times New Roman" w:cs="Times New Roman"/>
          <w:sz w:val="26"/>
          <w:szCs w:val="26"/>
        </w:rPr>
        <w:t xml:space="preserve"> </w:t>
      </w:r>
      <w:r w:rsidR="0093353D" w:rsidRPr="00F13104">
        <w:rPr>
          <w:rFonts w:ascii="Times New Roman" w:hAnsi="Times New Roman" w:cs="Times New Roman"/>
          <w:sz w:val="26"/>
          <w:szCs w:val="26"/>
          <w:u w:val="single"/>
        </w:rPr>
        <w:t>(OBS: Cada caso deverá ser avaliado “in loco” pelo profissional responsável quando da execução das ações</w:t>
      </w:r>
      <w:r w:rsidR="006400EA" w:rsidRPr="00F13104">
        <w:rPr>
          <w:rFonts w:ascii="Times New Roman" w:hAnsi="Times New Roman" w:cs="Times New Roman"/>
          <w:sz w:val="26"/>
          <w:szCs w:val="26"/>
          <w:u w:val="single"/>
        </w:rPr>
        <w:t xml:space="preserve"> para avaliar a </w:t>
      </w:r>
      <w:r w:rsidR="0093353D" w:rsidRPr="00F13104">
        <w:rPr>
          <w:rFonts w:ascii="Times New Roman" w:hAnsi="Times New Roman" w:cs="Times New Roman"/>
          <w:sz w:val="26"/>
          <w:szCs w:val="26"/>
          <w:u w:val="single"/>
        </w:rPr>
        <w:t>viabilidade da execução das ações da parte mais alta para mais baixa do terreno</w:t>
      </w:r>
      <w:r w:rsidR="006400EA" w:rsidRPr="00F13104">
        <w:rPr>
          <w:rFonts w:ascii="Times New Roman" w:hAnsi="Times New Roman" w:cs="Times New Roman"/>
          <w:sz w:val="26"/>
          <w:szCs w:val="26"/>
          <w:u w:val="single"/>
        </w:rPr>
        <w:t>. O</w:t>
      </w:r>
      <w:r w:rsidR="00C55E37" w:rsidRPr="00F13104">
        <w:rPr>
          <w:rFonts w:ascii="Times New Roman" w:hAnsi="Times New Roman" w:cs="Times New Roman"/>
          <w:sz w:val="26"/>
          <w:szCs w:val="26"/>
          <w:u w:val="single"/>
        </w:rPr>
        <w:t>u seja, deverão ser avaliados os</w:t>
      </w:r>
      <w:r w:rsidR="0093353D" w:rsidRPr="00F13104">
        <w:rPr>
          <w:rFonts w:ascii="Times New Roman" w:hAnsi="Times New Roman" w:cs="Times New Roman"/>
          <w:sz w:val="26"/>
          <w:szCs w:val="26"/>
          <w:u w:val="single"/>
        </w:rPr>
        <w:t xml:space="preserve"> acesso</w:t>
      </w:r>
      <w:r w:rsidR="00C55E37" w:rsidRPr="00F13104">
        <w:rPr>
          <w:rFonts w:ascii="Times New Roman" w:hAnsi="Times New Roman" w:cs="Times New Roman"/>
          <w:sz w:val="26"/>
          <w:szCs w:val="26"/>
          <w:u w:val="single"/>
        </w:rPr>
        <w:t>s</w:t>
      </w:r>
      <w:r w:rsidR="0093353D" w:rsidRPr="00F13104">
        <w:rPr>
          <w:rFonts w:ascii="Times New Roman" w:hAnsi="Times New Roman" w:cs="Times New Roman"/>
          <w:sz w:val="26"/>
          <w:szCs w:val="26"/>
          <w:u w:val="single"/>
        </w:rPr>
        <w:t xml:space="preserve">, </w:t>
      </w:r>
      <w:r w:rsidR="00C55E37" w:rsidRPr="00F13104">
        <w:rPr>
          <w:rFonts w:ascii="Times New Roman" w:hAnsi="Times New Roman" w:cs="Times New Roman"/>
          <w:sz w:val="26"/>
          <w:szCs w:val="26"/>
          <w:u w:val="single"/>
        </w:rPr>
        <w:t xml:space="preserve">o </w:t>
      </w:r>
      <w:r w:rsidR="0093353D" w:rsidRPr="00F13104">
        <w:rPr>
          <w:rFonts w:ascii="Times New Roman" w:hAnsi="Times New Roman" w:cs="Times New Roman"/>
          <w:sz w:val="26"/>
          <w:szCs w:val="26"/>
          <w:u w:val="single"/>
        </w:rPr>
        <w:t xml:space="preserve">relevo, </w:t>
      </w:r>
      <w:r w:rsidR="006400EA" w:rsidRPr="00F13104">
        <w:rPr>
          <w:rFonts w:ascii="Times New Roman" w:hAnsi="Times New Roman" w:cs="Times New Roman"/>
          <w:sz w:val="26"/>
          <w:szCs w:val="26"/>
          <w:u w:val="single"/>
        </w:rPr>
        <w:t xml:space="preserve">as </w:t>
      </w:r>
      <w:r w:rsidR="00C55E37" w:rsidRPr="00F13104">
        <w:rPr>
          <w:rFonts w:ascii="Times New Roman" w:hAnsi="Times New Roman" w:cs="Times New Roman"/>
          <w:sz w:val="26"/>
          <w:szCs w:val="26"/>
          <w:u w:val="single"/>
        </w:rPr>
        <w:t>cercas das propriedades</w:t>
      </w:r>
      <w:r w:rsidR="006400EA" w:rsidRPr="00F13104">
        <w:rPr>
          <w:rFonts w:ascii="Times New Roman" w:hAnsi="Times New Roman" w:cs="Times New Roman"/>
          <w:sz w:val="26"/>
          <w:szCs w:val="26"/>
          <w:u w:val="single"/>
        </w:rPr>
        <w:t xml:space="preserve"> ou outros fatores</w:t>
      </w:r>
      <w:r w:rsidR="00C55E37" w:rsidRPr="00F13104">
        <w:rPr>
          <w:rFonts w:ascii="Times New Roman" w:hAnsi="Times New Roman" w:cs="Times New Roman"/>
          <w:sz w:val="26"/>
          <w:szCs w:val="26"/>
          <w:u w:val="single"/>
        </w:rPr>
        <w:t xml:space="preserve"> que possam dificultar ou inviabiliza</w:t>
      </w:r>
      <w:r w:rsidR="006400EA" w:rsidRPr="00F13104">
        <w:rPr>
          <w:rFonts w:ascii="Times New Roman" w:hAnsi="Times New Roman" w:cs="Times New Roman"/>
          <w:sz w:val="26"/>
          <w:szCs w:val="26"/>
          <w:u w:val="single"/>
        </w:rPr>
        <w:t>r a execução de cima para baixo. Nesses casos as ações poderão ser executadas da maneira a qual o terreno e/ou demais fatores permitirem</w:t>
      </w:r>
      <w:r w:rsidR="006F6903" w:rsidRPr="00F13104">
        <w:rPr>
          <w:rFonts w:ascii="Times New Roman" w:hAnsi="Times New Roman" w:cs="Times New Roman"/>
          <w:sz w:val="26"/>
          <w:szCs w:val="26"/>
          <w:u w:val="single"/>
        </w:rPr>
        <w:t>)</w:t>
      </w:r>
      <w:r w:rsidR="006400EA" w:rsidRPr="00F13104">
        <w:rPr>
          <w:rFonts w:ascii="Times New Roman" w:hAnsi="Times New Roman" w:cs="Times New Roman"/>
          <w:sz w:val="26"/>
          <w:szCs w:val="26"/>
          <w:u w:val="single"/>
        </w:rPr>
        <w:t>.</w:t>
      </w:r>
    </w:p>
    <w:p w:rsidR="0093353D" w:rsidRPr="00F13104" w:rsidRDefault="0093353D" w:rsidP="00815A5A">
      <w:pPr>
        <w:pStyle w:val="PargrafodaLista"/>
        <w:ind w:left="795"/>
        <w:jc w:val="both"/>
        <w:rPr>
          <w:rFonts w:ascii="Times New Roman" w:hAnsi="Times New Roman" w:cs="Times New Roman"/>
          <w:sz w:val="26"/>
          <w:szCs w:val="26"/>
        </w:rPr>
      </w:pPr>
      <w:r w:rsidRPr="00F13104">
        <w:rPr>
          <w:rFonts w:ascii="Times New Roman" w:hAnsi="Times New Roman" w:cs="Times New Roman"/>
          <w:sz w:val="26"/>
          <w:szCs w:val="26"/>
        </w:rPr>
        <w:t xml:space="preserve">A preferência dessa sequência na execução se tem por objetivo </w:t>
      </w:r>
      <w:r w:rsidR="00815A5A" w:rsidRPr="00F13104">
        <w:rPr>
          <w:rFonts w:ascii="Times New Roman" w:hAnsi="Times New Roman" w:cs="Times New Roman"/>
          <w:sz w:val="26"/>
          <w:szCs w:val="26"/>
        </w:rPr>
        <w:t>evitar o rompimento d</w:t>
      </w:r>
      <w:r w:rsidRPr="00F13104">
        <w:rPr>
          <w:rFonts w:ascii="Times New Roman" w:hAnsi="Times New Roman" w:cs="Times New Roman"/>
          <w:sz w:val="26"/>
          <w:szCs w:val="26"/>
        </w:rPr>
        <w:t>as</w:t>
      </w:r>
      <w:r w:rsidR="00815A5A" w:rsidRPr="00F13104">
        <w:rPr>
          <w:rFonts w:ascii="Times New Roman" w:hAnsi="Times New Roman" w:cs="Times New Roman"/>
          <w:sz w:val="26"/>
          <w:szCs w:val="26"/>
        </w:rPr>
        <w:t xml:space="preserve"> estruturas </w:t>
      </w:r>
      <w:r w:rsidRPr="00F13104">
        <w:rPr>
          <w:rFonts w:ascii="Times New Roman" w:hAnsi="Times New Roman" w:cs="Times New Roman"/>
          <w:sz w:val="26"/>
          <w:szCs w:val="26"/>
        </w:rPr>
        <w:t>implantadas</w:t>
      </w:r>
      <w:r w:rsidR="00815A5A" w:rsidRPr="00F13104">
        <w:rPr>
          <w:rFonts w:ascii="Times New Roman" w:hAnsi="Times New Roman" w:cs="Times New Roman"/>
          <w:sz w:val="26"/>
          <w:szCs w:val="26"/>
        </w:rPr>
        <w:t xml:space="preserve"> caso chova e haja escoamento superficial de água antes da implantação de tod</w:t>
      </w:r>
      <w:r w:rsidRPr="00F13104">
        <w:rPr>
          <w:rFonts w:ascii="Times New Roman" w:hAnsi="Times New Roman" w:cs="Times New Roman"/>
          <w:sz w:val="26"/>
          <w:szCs w:val="26"/>
        </w:rPr>
        <w:t>a</w:t>
      </w:r>
      <w:r w:rsidR="00815A5A" w:rsidRPr="00F13104">
        <w:rPr>
          <w:rFonts w:ascii="Times New Roman" w:hAnsi="Times New Roman" w:cs="Times New Roman"/>
          <w:sz w:val="26"/>
          <w:szCs w:val="26"/>
        </w:rPr>
        <w:t xml:space="preserve">s </w:t>
      </w:r>
      <w:r w:rsidRPr="00F13104">
        <w:rPr>
          <w:rFonts w:ascii="Times New Roman" w:hAnsi="Times New Roman" w:cs="Times New Roman"/>
          <w:sz w:val="26"/>
          <w:szCs w:val="26"/>
        </w:rPr>
        <w:t>a</w:t>
      </w:r>
      <w:r w:rsidR="00815A5A" w:rsidRPr="00F13104">
        <w:rPr>
          <w:rFonts w:ascii="Times New Roman" w:hAnsi="Times New Roman" w:cs="Times New Roman"/>
          <w:sz w:val="26"/>
          <w:szCs w:val="26"/>
        </w:rPr>
        <w:t xml:space="preserve">s </w:t>
      </w:r>
      <w:r w:rsidRPr="00F13104">
        <w:rPr>
          <w:rFonts w:ascii="Times New Roman" w:hAnsi="Times New Roman" w:cs="Times New Roman"/>
          <w:sz w:val="26"/>
          <w:szCs w:val="26"/>
        </w:rPr>
        <w:t>estruturas implantadas nas áreas previstas.</w:t>
      </w:r>
    </w:p>
    <w:p w:rsidR="00DA0061" w:rsidRPr="00F13104" w:rsidRDefault="00DF2A80" w:rsidP="00815A5A">
      <w:pPr>
        <w:pStyle w:val="PargrafodaLista"/>
        <w:ind w:left="795"/>
        <w:jc w:val="both"/>
        <w:rPr>
          <w:rFonts w:ascii="Times New Roman" w:hAnsi="Times New Roman" w:cs="Times New Roman"/>
          <w:sz w:val="26"/>
          <w:szCs w:val="26"/>
        </w:rPr>
      </w:pPr>
      <w:r w:rsidRPr="00F13104">
        <w:rPr>
          <w:rFonts w:ascii="Times New Roman" w:hAnsi="Times New Roman" w:cs="Times New Roman"/>
          <w:sz w:val="26"/>
          <w:szCs w:val="26"/>
        </w:rPr>
        <w:t xml:space="preserve"> </w:t>
      </w:r>
    </w:p>
    <w:p w:rsidR="00DF2A80" w:rsidRPr="00F13104" w:rsidRDefault="00496CD2" w:rsidP="00027CFD">
      <w:pPr>
        <w:pStyle w:val="PargrafodaLista"/>
        <w:numPr>
          <w:ilvl w:val="0"/>
          <w:numId w:val="1"/>
        </w:numPr>
        <w:jc w:val="both"/>
        <w:rPr>
          <w:rFonts w:ascii="Times New Roman" w:hAnsi="Times New Roman" w:cs="Times New Roman"/>
          <w:sz w:val="26"/>
          <w:szCs w:val="26"/>
        </w:rPr>
      </w:pPr>
      <w:r w:rsidRPr="00F13104">
        <w:rPr>
          <w:rFonts w:ascii="Times New Roman" w:hAnsi="Times New Roman" w:cs="Times New Roman"/>
          <w:sz w:val="26"/>
          <w:szCs w:val="26"/>
        </w:rPr>
        <w:t>Todas as composições de custos das ações de construção de infraestruturas de conservação de solo e água (bacias e terraços) já preveem profissional capacitado para locação da estrutura em campo, ou seja, tal profissional deverá locar as bacias de captação nas coordenadas já levantadas e constantes no ANEXO I</w:t>
      </w:r>
      <w:r w:rsidR="00116CBB" w:rsidRPr="00F13104">
        <w:rPr>
          <w:rFonts w:ascii="Times New Roman" w:hAnsi="Times New Roman" w:cs="Times New Roman"/>
          <w:sz w:val="26"/>
          <w:szCs w:val="26"/>
        </w:rPr>
        <w:t>I</w:t>
      </w:r>
      <w:r w:rsidRPr="00F13104">
        <w:rPr>
          <w:rFonts w:ascii="Times New Roman" w:hAnsi="Times New Roman" w:cs="Times New Roman"/>
          <w:sz w:val="26"/>
          <w:szCs w:val="26"/>
        </w:rPr>
        <w:t>I dos Termos de Referência. As coordenadas foram levantadas com GPS de navegação, com isso, tais coordenadas podem conter erro de precisão de 3 a 5 metros, portanto tal profissional precisará estar em campo para locar adequadamente a bacia de captação em ponto tecnicamente viável no camin</w:t>
      </w:r>
      <w:r w:rsidR="002B5E32" w:rsidRPr="00F13104">
        <w:rPr>
          <w:rFonts w:ascii="Times New Roman" w:hAnsi="Times New Roman" w:cs="Times New Roman"/>
          <w:sz w:val="26"/>
          <w:szCs w:val="26"/>
        </w:rPr>
        <w:t>ho da enxurrada (erosão por sulc</w:t>
      </w:r>
      <w:r w:rsidRPr="00F13104">
        <w:rPr>
          <w:rFonts w:ascii="Times New Roman" w:hAnsi="Times New Roman" w:cs="Times New Roman"/>
          <w:sz w:val="26"/>
          <w:szCs w:val="26"/>
        </w:rPr>
        <w:t xml:space="preserve">o ou superficial) para orientar o operador da máquina executora das ações. Em relação aos terraços, o profissional possui (ANEXO I) </w:t>
      </w:r>
      <w:r w:rsidR="00116CBB" w:rsidRPr="00F13104">
        <w:rPr>
          <w:rFonts w:ascii="Times New Roman" w:hAnsi="Times New Roman" w:cs="Times New Roman"/>
          <w:sz w:val="26"/>
          <w:szCs w:val="26"/>
        </w:rPr>
        <w:t>localização da área</w:t>
      </w:r>
      <w:r w:rsidR="002B5E32" w:rsidRPr="00F13104">
        <w:rPr>
          <w:rFonts w:ascii="Times New Roman" w:hAnsi="Times New Roman" w:cs="Times New Roman"/>
          <w:sz w:val="26"/>
          <w:szCs w:val="26"/>
        </w:rPr>
        <w:t xml:space="preserve"> que deverá ser </w:t>
      </w:r>
      <w:proofErr w:type="spellStart"/>
      <w:r w:rsidR="002B5E32" w:rsidRPr="00F13104">
        <w:rPr>
          <w:rFonts w:ascii="Times New Roman" w:hAnsi="Times New Roman" w:cs="Times New Roman"/>
          <w:sz w:val="26"/>
          <w:szCs w:val="26"/>
        </w:rPr>
        <w:t>terraceada</w:t>
      </w:r>
      <w:proofErr w:type="spellEnd"/>
      <w:r w:rsidR="002B5E32" w:rsidRPr="00F13104">
        <w:rPr>
          <w:rFonts w:ascii="Times New Roman" w:hAnsi="Times New Roman" w:cs="Times New Roman"/>
          <w:sz w:val="26"/>
          <w:szCs w:val="26"/>
        </w:rPr>
        <w:t xml:space="preserve">, com isso, tal profissional deverá fazer a locação dos terraços de acordo com metodologia descrita no Projeto </w:t>
      </w:r>
      <w:r w:rsidR="00C65116" w:rsidRPr="00F13104">
        <w:rPr>
          <w:rFonts w:ascii="Times New Roman" w:hAnsi="Times New Roman" w:cs="Times New Roman"/>
          <w:sz w:val="26"/>
          <w:szCs w:val="26"/>
        </w:rPr>
        <w:t>Básico</w:t>
      </w:r>
      <w:r w:rsidR="004E1396" w:rsidRPr="00F13104">
        <w:rPr>
          <w:rFonts w:ascii="Times New Roman" w:hAnsi="Times New Roman" w:cs="Times New Roman"/>
          <w:sz w:val="26"/>
          <w:szCs w:val="26"/>
        </w:rPr>
        <w:t>.</w:t>
      </w:r>
    </w:p>
    <w:p w:rsidR="00DF2A80" w:rsidRPr="00F13104" w:rsidRDefault="00DF2A80" w:rsidP="00DF2A80">
      <w:pPr>
        <w:pStyle w:val="PargrafodaLista"/>
        <w:ind w:left="795"/>
        <w:jc w:val="both"/>
        <w:rPr>
          <w:rFonts w:ascii="Times New Roman" w:hAnsi="Times New Roman" w:cs="Times New Roman"/>
          <w:sz w:val="26"/>
          <w:szCs w:val="26"/>
        </w:rPr>
      </w:pPr>
    </w:p>
    <w:p w:rsidR="00116CBB" w:rsidRPr="00F13104" w:rsidRDefault="00116CBB" w:rsidP="00DF2A80">
      <w:pPr>
        <w:pStyle w:val="PargrafodaLista"/>
        <w:ind w:left="795"/>
        <w:jc w:val="both"/>
        <w:rPr>
          <w:rFonts w:ascii="Times New Roman" w:hAnsi="Times New Roman" w:cs="Times New Roman"/>
          <w:sz w:val="26"/>
          <w:szCs w:val="26"/>
        </w:rPr>
      </w:pPr>
    </w:p>
    <w:p w:rsidR="004E1396" w:rsidRPr="00F13104" w:rsidRDefault="004E1396" w:rsidP="00DF2A80">
      <w:pPr>
        <w:pStyle w:val="PargrafodaLista"/>
        <w:ind w:left="795"/>
        <w:jc w:val="both"/>
        <w:rPr>
          <w:rFonts w:ascii="Times New Roman" w:hAnsi="Times New Roman" w:cs="Times New Roman"/>
          <w:sz w:val="26"/>
          <w:szCs w:val="26"/>
        </w:rPr>
      </w:pPr>
    </w:p>
    <w:p w:rsidR="002B04D9" w:rsidRPr="00F13104" w:rsidRDefault="003C20FE" w:rsidP="00575036">
      <w:pPr>
        <w:jc w:val="both"/>
        <w:rPr>
          <w:rFonts w:ascii="Times New Roman" w:hAnsi="Times New Roman" w:cs="Times New Roman"/>
          <w:b/>
          <w:sz w:val="26"/>
          <w:szCs w:val="26"/>
        </w:rPr>
      </w:pPr>
      <w:r w:rsidRPr="00F13104">
        <w:rPr>
          <w:rFonts w:ascii="Times New Roman" w:hAnsi="Times New Roman" w:cs="Times New Roman"/>
          <w:b/>
          <w:sz w:val="26"/>
          <w:szCs w:val="26"/>
        </w:rPr>
        <w:t>3</w:t>
      </w:r>
      <w:r w:rsidR="002B04D9" w:rsidRPr="00F13104">
        <w:rPr>
          <w:rFonts w:ascii="Times New Roman" w:hAnsi="Times New Roman" w:cs="Times New Roman"/>
          <w:b/>
          <w:sz w:val="26"/>
          <w:szCs w:val="26"/>
        </w:rPr>
        <w:t xml:space="preserve"> – Medições</w:t>
      </w:r>
    </w:p>
    <w:p w:rsidR="00B56483" w:rsidRPr="00F13104" w:rsidRDefault="00B56483" w:rsidP="00575036">
      <w:pPr>
        <w:jc w:val="both"/>
        <w:rPr>
          <w:rFonts w:ascii="Times New Roman" w:hAnsi="Times New Roman" w:cs="Times New Roman"/>
          <w:sz w:val="26"/>
          <w:szCs w:val="26"/>
        </w:rPr>
      </w:pPr>
      <w:r w:rsidRPr="00F13104">
        <w:rPr>
          <w:rFonts w:ascii="Times New Roman" w:hAnsi="Times New Roman" w:cs="Times New Roman"/>
          <w:sz w:val="26"/>
          <w:szCs w:val="26"/>
        </w:rPr>
        <w:t xml:space="preserve">As medições serão realizadas mensalmente, na primeira semana de cada mês. </w:t>
      </w:r>
      <w:r w:rsidRPr="00F13104">
        <w:rPr>
          <w:rFonts w:ascii="Times New Roman" w:hAnsi="Times New Roman" w:cs="Times New Roman"/>
          <w:b/>
          <w:sz w:val="26"/>
          <w:szCs w:val="26"/>
          <w:u w:val="single"/>
        </w:rPr>
        <w:t>Não serão realizadas mais de uma medição por mês.</w:t>
      </w:r>
      <w:r w:rsidRPr="00F13104">
        <w:rPr>
          <w:rFonts w:ascii="Times New Roman" w:hAnsi="Times New Roman" w:cs="Times New Roman"/>
          <w:sz w:val="26"/>
          <w:szCs w:val="26"/>
        </w:rPr>
        <w:t xml:space="preserve"> </w:t>
      </w:r>
    </w:p>
    <w:p w:rsidR="00953A0C" w:rsidRPr="00F13104" w:rsidRDefault="00953A0C" w:rsidP="00575036">
      <w:pPr>
        <w:jc w:val="both"/>
        <w:rPr>
          <w:rFonts w:ascii="Times New Roman" w:hAnsi="Times New Roman" w:cs="Times New Roman"/>
          <w:sz w:val="26"/>
          <w:szCs w:val="26"/>
        </w:rPr>
      </w:pPr>
    </w:p>
    <w:p w:rsidR="00B56483" w:rsidRPr="00F13104" w:rsidRDefault="003C20FE" w:rsidP="00575036">
      <w:pPr>
        <w:jc w:val="both"/>
        <w:rPr>
          <w:rFonts w:ascii="Times New Roman" w:hAnsi="Times New Roman" w:cs="Times New Roman"/>
          <w:sz w:val="26"/>
          <w:szCs w:val="26"/>
        </w:rPr>
      </w:pPr>
      <w:r w:rsidRPr="00F13104">
        <w:rPr>
          <w:rFonts w:ascii="Times New Roman" w:hAnsi="Times New Roman" w:cs="Times New Roman"/>
          <w:sz w:val="26"/>
          <w:szCs w:val="26"/>
        </w:rPr>
        <w:t>3</w:t>
      </w:r>
      <w:r w:rsidR="000E025E" w:rsidRPr="00F13104">
        <w:rPr>
          <w:rFonts w:ascii="Times New Roman" w:hAnsi="Times New Roman" w:cs="Times New Roman"/>
          <w:sz w:val="26"/>
          <w:szCs w:val="26"/>
        </w:rPr>
        <w:t>.1 Bacias de captação de enxurrada</w:t>
      </w:r>
    </w:p>
    <w:p w:rsidR="000E025E" w:rsidRPr="00F13104" w:rsidRDefault="00BE26CC" w:rsidP="00575036">
      <w:pPr>
        <w:jc w:val="both"/>
        <w:rPr>
          <w:rFonts w:ascii="Times New Roman" w:hAnsi="Times New Roman" w:cs="Times New Roman"/>
          <w:sz w:val="26"/>
          <w:szCs w:val="26"/>
        </w:rPr>
      </w:pPr>
      <w:r w:rsidRPr="00F13104">
        <w:rPr>
          <w:rFonts w:ascii="Times New Roman" w:hAnsi="Times New Roman" w:cs="Times New Roman"/>
          <w:sz w:val="26"/>
          <w:szCs w:val="26"/>
        </w:rPr>
        <w:t>Serão medidas e pagas por unidade.</w:t>
      </w:r>
    </w:p>
    <w:p w:rsidR="00BE26CC" w:rsidRPr="00F13104" w:rsidRDefault="00BE26CC" w:rsidP="00575036">
      <w:pPr>
        <w:jc w:val="both"/>
        <w:rPr>
          <w:rFonts w:ascii="Times New Roman" w:hAnsi="Times New Roman" w:cs="Times New Roman"/>
          <w:sz w:val="26"/>
          <w:szCs w:val="26"/>
        </w:rPr>
      </w:pPr>
      <w:r w:rsidRPr="00F13104">
        <w:rPr>
          <w:rFonts w:ascii="Times New Roman" w:hAnsi="Times New Roman" w:cs="Times New Roman"/>
          <w:sz w:val="26"/>
          <w:szCs w:val="26"/>
        </w:rPr>
        <w:lastRenderedPageBreak/>
        <w:t xml:space="preserve">Serão fiscalizados e avaliados: </w:t>
      </w:r>
    </w:p>
    <w:p w:rsidR="00BE26CC" w:rsidRPr="00F13104" w:rsidRDefault="00BE26CC" w:rsidP="00575036">
      <w:pPr>
        <w:pStyle w:val="PargrafodaLista"/>
        <w:numPr>
          <w:ilvl w:val="0"/>
          <w:numId w:val="2"/>
        </w:numPr>
        <w:jc w:val="both"/>
        <w:rPr>
          <w:rFonts w:ascii="Times New Roman" w:hAnsi="Times New Roman" w:cs="Times New Roman"/>
          <w:sz w:val="26"/>
          <w:szCs w:val="26"/>
        </w:rPr>
      </w:pPr>
      <w:r w:rsidRPr="00F13104">
        <w:rPr>
          <w:rFonts w:ascii="Times New Roman" w:hAnsi="Times New Roman" w:cs="Times New Roman"/>
          <w:sz w:val="26"/>
          <w:szCs w:val="26"/>
        </w:rPr>
        <w:t xml:space="preserve">Local onde a bacia de captação foi construída. </w:t>
      </w:r>
      <w:r w:rsidR="00ED3229" w:rsidRPr="00F13104">
        <w:rPr>
          <w:rFonts w:ascii="Times New Roman" w:hAnsi="Times New Roman" w:cs="Times New Roman"/>
          <w:sz w:val="26"/>
          <w:szCs w:val="26"/>
        </w:rPr>
        <w:t xml:space="preserve">Local precisa coincidir com as coordenadas previstas. </w:t>
      </w:r>
    </w:p>
    <w:p w:rsidR="00BE26CC" w:rsidRPr="00F13104" w:rsidRDefault="00BE26CC" w:rsidP="00575036">
      <w:pPr>
        <w:pStyle w:val="PargrafodaLista"/>
        <w:numPr>
          <w:ilvl w:val="0"/>
          <w:numId w:val="2"/>
        </w:numPr>
        <w:jc w:val="both"/>
        <w:rPr>
          <w:rFonts w:ascii="Times New Roman" w:hAnsi="Times New Roman" w:cs="Times New Roman"/>
          <w:sz w:val="26"/>
          <w:szCs w:val="26"/>
        </w:rPr>
      </w:pPr>
      <w:r w:rsidRPr="00F13104">
        <w:rPr>
          <w:rFonts w:ascii="Times New Roman" w:hAnsi="Times New Roman" w:cs="Times New Roman"/>
          <w:sz w:val="26"/>
          <w:szCs w:val="26"/>
        </w:rPr>
        <w:t xml:space="preserve">Qualidade da bacia de captação: </w:t>
      </w:r>
      <w:r w:rsidR="00575036" w:rsidRPr="00F13104">
        <w:rPr>
          <w:rFonts w:ascii="Times New Roman" w:hAnsi="Times New Roman" w:cs="Times New Roman"/>
          <w:sz w:val="26"/>
          <w:szCs w:val="26"/>
        </w:rPr>
        <w:t>Forma, p</w:t>
      </w:r>
      <w:r w:rsidRPr="00F13104">
        <w:rPr>
          <w:rFonts w:ascii="Times New Roman" w:hAnsi="Times New Roman" w:cs="Times New Roman"/>
          <w:sz w:val="26"/>
          <w:szCs w:val="26"/>
        </w:rPr>
        <w:t>rofundidade adequada, tamanho adequado, compactação do talude, forma do “ladrão”</w:t>
      </w:r>
      <w:r w:rsidR="00CD2867" w:rsidRPr="00F13104">
        <w:rPr>
          <w:rFonts w:ascii="Times New Roman" w:hAnsi="Times New Roman" w:cs="Times New Roman"/>
          <w:sz w:val="26"/>
          <w:szCs w:val="26"/>
        </w:rPr>
        <w:t xml:space="preserve"> ou vertedouro. As especificações técnicas constantes </w:t>
      </w:r>
      <w:r w:rsidR="00024239" w:rsidRPr="00F13104">
        <w:rPr>
          <w:rFonts w:ascii="Times New Roman" w:hAnsi="Times New Roman" w:cs="Times New Roman"/>
          <w:sz w:val="26"/>
          <w:szCs w:val="26"/>
        </w:rPr>
        <w:t>neste anexo.</w:t>
      </w:r>
    </w:p>
    <w:p w:rsidR="00CD2867" w:rsidRPr="00F13104" w:rsidRDefault="00953A0C" w:rsidP="00575036">
      <w:pPr>
        <w:pStyle w:val="PargrafodaLista"/>
        <w:numPr>
          <w:ilvl w:val="0"/>
          <w:numId w:val="2"/>
        </w:numPr>
        <w:jc w:val="both"/>
        <w:rPr>
          <w:rFonts w:ascii="Times New Roman" w:hAnsi="Times New Roman" w:cs="Times New Roman"/>
          <w:sz w:val="26"/>
          <w:szCs w:val="26"/>
        </w:rPr>
      </w:pPr>
      <w:r w:rsidRPr="00F13104">
        <w:rPr>
          <w:rFonts w:ascii="Times New Roman" w:hAnsi="Times New Roman" w:cs="Times New Roman"/>
          <w:sz w:val="26"/>
          <w:szCs w:val="26"/>
        </w:rPr>
        <w:t>As bacias locadas nas beiras de estradas vicinais deverão ter um sulco coletor a qual conduza a água da enxurrada da estrada para o interior da bacia.</w:t>
      </w:r>
    </w:p>
    <w:p w:rsidR="00ED3229" w:rsidRPr="00F13104" w:rsidRDefault="00ED3229" w:rsidP="00575036">
      <w:pPr>
        <w:pStyle w:val="PargrafodaLista"/>
        <w:numPr>
          <w:ilvl w:val="0"/>
          <w:numId w:val="2"/>
        </w:numPr>
        <w:jc w:val="both"/>
        <w:rPr>
          <w:rFonts w:ascii="Times New Roman" w:hAnsi="Times New Roman" w:cs="Times New Roman"/>
          <w:sz w:val="26"/>
          <w:szCs w:val="26"/>
        </w:rPr>
      </w:pPr>
      <w:r w:rsidRPr="00F13104">
        <w:rPr>
          <w:rFonts w:ascii="Times New Roman" w:hAnsi="Times New Roman" w:cs="Times New Roman"/>
          <w:sz w:val="26"/>
          <w:szCs w:val="26"/>
        </w:rPr>
        <w:t>As reformas das bacias pré-existentes serão avaliadas de forma a verificar a limpeza e retirada de material sedimentado em seu interior e a compactação de seu talude. Comparação com o estado anterior, através de fotografias que temos de todas as bacias de captação pré-existentes.</w:t>
      </w:r>
    </w:p>
    <w:p w:rsidR="00390486" w:rsidRPr="00F13104" w:rsidRDefault="00390486" w:rsidP="00575036">
      <w:pPr>
        <w:jc w:val="both"/>
        <w:rPr>
          <w:rFonts w:ascii="Times New Roman" w:hAnsi="Times New Roman" w:cs="Times New Roman"/>
          <w:sz w:val="26"/>
          <w:szCs w:val="26"/>
        </w:rPr>
      </w:pPr>
    </w:p>
    <w:p w:rsidR="00674AA3" w:rsidRPr="00F13104" w:rsidRDefault="00674AA3" w:rsidP="00575036">
      <w:pPr>
        <w:jc w:val="both"/>
        <w:rPr>
          <w:rFonts w:ascii="Times New Roman" w:hAnsi="Times New Roman" w:cs="Times New Roman"/>
          <w:sz w:val="26"/>
          <w:szCs w:val="26"/>
        </w:rPr>
      </w:pPr>
    </w:p>
    <w:p w:rsidR="00ED3229" w:rsidRPr="00F13104" w:rsidRDefault="003C20FE" w:rsidP="00ED3229">
      <w:pPr>
        <w:jc w:val="both"/>
        <w:rPr>
          <w:rFonts w:ascii="Times New Roman" w:hAnsi="Times New Roman" w:cs="Times New Roman"/>
          <w:sz w:val="26"/>
          <w:szCs w:val="26"/>
        </w:rPr>
      </w:pPr>
      <w:r w:rsidRPr="00F13104">
        <w:rPr>
          <w:rFonts w:ascii="Times New Roman" w:hAnsi="Times New Roman" w:cs="Times New Roman"/>
          <w:sz w:val="26"/>
          <w:szCs w:val="26"/>
        </w:rPr>
        <w:t>3</w:t>
      </w:r>
      <w:r w:rsidR="00ED3229" w:rsidRPr="00F13104">
        <w:rPr>
          <w:rFonts w:ascii="Times New Roman" w:hAnsi="Times New Roman" w:cs="Times New Roman"/>
          <w:sz w:val="26"/>
          <w:szCs w:val="26"/>
        </w:rPr>
        <w:t>.2 Terraços</w:t>
      </w:r>
    </w:p>
    <w:p w:rsidR="00ED3229" w:rsidRPr="00F13104" w:rsidRDefault="00ED3229" w:rsidP="00ED3229">
      <w:pPr>
        <w:jc w:val="both"/>
        <w:rPr>
          <w:rFonts w:ascii="Times New Roman" w:hAnsi="Times New Roman" w:cs="Times New Roman"/>
          <w:sz w:val="26"/>
          <w:szCs w:val="26"/>
        </w:rPr>
      </w:pPr>
      <w:r w:rsidRPr="00F13104">
        <w:rPr>
          <w:rFonts w:ascii="Times New Roman" w:hAnsi="Times New Roman" w:cs="Times New Roman"/>
          <w:sz w:val="26"/>
          <w:szCs w:val="26"/>
        </w:rPr>
        <w:t>Serão medidos e pagos por quilômetro de extensão.</w:t>
      </w:r>
    </w:p>
    <w:p w:rsidR="00ED3229" w:rsidRPr="00F13104" w:rsidRDefault="00ED3229" w:rsidP="00ED3229">
      <w:pPr>
        <w:jc w:val="both"/>
        <w:rPr>
          <w:rFonts w:ascii="Times New Roman" w:hAnsi="Times New Roman" w:cs="Times New Roman"/>
          <w:sz w:val="26"/>
          <w:szCs w:val="26"/>
        </w:rPr>
      </w:pPr>
      <w:r w:rsidRPr="00F13104">
        <w:rPr>
          <w:rFonts w:ascii="Times New Roman" w:hAnsi="Times New Roman" w:cs="Times New Roman"/>
          <w:sz w:val="26"/>
          <w:szCs w:val="26"/>
        </w:rPr>
        <w:t xml:space="preserve">Serão fiscalizados e avaliados: </w:t>
      </w:r>
    </w:p>
    <w:p w:rsidR="008E2671" w:rsidRPr="00F13104" w:rsidRDefault="00ED3229" w:rsidP="008E2671">
      <w:pPr>
        <w:pStyle w:val="PargrafodaLista"/>
        <w:numPr>
          <w:ilvl w:val="0"/>
          <w:numId w:val="2"/>
        </w:numPr>
        <w:jc w:val="both"/>
        <w:rPr>
          <w:rFonts w:ascii="Times New Roman" w:hAnsi="Times New Roman" w:cs="Times New Roman"/>
          <w:sz w:val="26"/>
          <w:szCs w:val="26"/>
        </w:rPr>
      </w:pPr>
      <w:r w:rsidRPr="00F13104">
        <w:rPr>
          <w:rFonts w:ascii="Times New Roman" w:hAnsi="Times New Roman" w:cs="Times New Roman"/>
          <w:sz w:val="26"/>
          <w:szCs w:val="26"/>
        </w:rPr>
        <w:t>Local onde</w:t>
      </w:r>
      <w:r w:rsidR="008E2671" w:rsidRPr="00F13104">
        <w:rPr>
          <w:rFonts w:ascii="Times New Roman" w:hAnsi="Times New Roman" w:cs="Times New Roman"/>
          <w:sz w:val="26"/>
          <w:szCs w:val="26"/>
        </w:rPr>
        <w:t xml:space="preserve"> os terraços foram construídos. Local precisa coincidir com as áreas previstas. </w:t>
      </w:r>
      <w:bookmarkStart w:id="0" w:name="_GoBack"/>
      <w:bookmarkEnd w:id="0"/>
    </w:p>
    <w:p w:rsidR="00390486" w:rsidRPr="00F13104" w:rsidRDefault="00D144B1" w:rsidP="00ED3229">
      <w:pPr>
        <w:pStyle w:val="PargrafodaLista"/>
        <w:numPr>
          <w:ilvl w:val="0"/>
          <w:numId w:val="3"/>
        </w:numPr>
        <w:rPr>
          <w:rFonts w:ascii="Times New Roman" w:hAnsi="Times New Roman" w:cs="Times New Roman"/>
          <w:sz w:val="26"/>
          <w:szCs w:val="26"/>
        </w:rPr>
      </w:pPr>
      <w:r w:rsidRPr="00F13104">
        <w:rPr>
          <w:rFonts w:ascii="Times New Roman" w:hAnsi="Times New Roman" w:cs="Times New Roman"/>
          <w:sz w:val="26"/>
          <w:szCs w:val="26"/>
        </w:rPr>
        <w:t xml:space="preserve">Correta distância entre </w:t>
      </w:r>
      <w:r w:rsidR="00E95D41" w:rsidRPr="00F13104">
        <w:rPr>
          <w:rFonts w:ascii="Times New Roman" w:hAnsi="Times New Roman" w:cs="Times New Roman"/>
          <w:sz w:val="26"/>
          <w:szCs w:val="26"/>
        </w:rPr>
        <w:t xml:space="preserve">cada </w:t>
      </w:r>
      <w:r w:rsidRPr="00F13104">
        <w:rPr>
          <w:rFonts w:ascii="Times New Roman" w:hAnsi="Times New Roman" w:cs="Times New Roman"/>
          <w:sz w:val="26"/>
          <w:szCs w:val="26"/>
        </w:rPr>
        <w:t>terraço</w:t>
      </w:r>
      <w:r w:rsidR="00E95D41" w:rsidRPr="00F13104">
        <w:rPr>
          <w:rFonts w:ascii="Times New Roman" w:hAnsi="Times New Roman" w:cs="Times New Roman"/>
          <w:sz w:val="26"/>
          <w:szCs w:val="26"/>
        </w:rPr>
        <w:t>.</w:t>
      </w:r>
    </w:p>
    <w:p w:rsidR="00E95D41" w:rsidRPr="00F13104" w:rsidRDefault="00E95D41" w:rsidP="00E95D41">
      <w:pPr>
        <w:pStyle w:val="PargrafodaLista"/>
        <w:numPr>
          <w:ilvl w:val="0"/>
          <w:numId w:val="2"/>
        </w:numPr>
        <w:jc w:val="both"/>
        <w:rPr>
          <w:rFonts w:ascii="Times New Roman" w:hAnsi="Times New Roman" w:cs="Times New Roman"/>
          <w:sz w:val="26"/>
          <w:szCs w:val="26"/>
        </w:rPr>
      </w:pPr>
      <w:r w:rsidRPr="00F13104">
        <w:rPr>
          <w:rFonts w:ascii="Times New Roman" w:hAnsi="Times New Roman" w:cs="Times New Roman"/>
          <w:sz w:val="26"/>
          <w:szCs w:val="26"/>
        </w:rPr>
        <w:t xml:space="preserve">Qualidade dos terraços: Dimensão do terraço, profundidade. As especificações técnicas constantes </w:t>
      </w:r>
      <w:r w:rsidR="00024239" w:rsidRPr="00F13104">
        <w:rPr>
          <w:rFonts w:ascii="Times New Roman" w:hAnsi="Times New Roman" w:cs="Times New Roman"/>
          <w:sz w:val="26"/>
          <w:szCs w:val="26"/>
        </w:rPr>
        <w:t>neste anexo.</w:t>
      </w:r>
    </w:p>
    <w:p w:rsidR="00E95D41" w:rsidRPr="00F13104" w:rsidRDefault="00E95D41" w:rsidP="00DF195C">
      <w:pPr>
        <w:rPr>
          <w:rFonts w:ascii="Times New Roman" w:hAnsi="Times New Roman" w:cs="Times New Roman"/>
          <w:sz w:val="26"/>
          <w:szCs w:val="26"/>
        </w:rPr>
      </w:pPr>
    </w:p>
    <w:p w:rsidR="00DF195C" w:rsidRPr="00F13104" w:rsidRDefault="003C20FE" w:rsidP="00DF195C">
      <w:pPr>
        <w:rPr>
          <w:rFonts w:ascii="Times New Roman" w:hAnsi="Times New Roman" w:cs="Times New Roman"/>
          <w:sz w:val="26"/>
          <w:szCs w:val="26"/>
        </w:rPr>
      </w:pPr>
      <w:r w:rsidRPr="00F13104">
        <w:rPr>
          <w:rFonts w:ascii="Times New Roman" w:hAnsi="Times New Roman" w:cs="Times New Roman"/>
          <w:sz w:val="26"/>
          <w:szCs w:val="26"/>
        </w:rPr>
        <w:t>3</w:t>
      </w:r>
      <w:r w:rsidR="00DF195C" w:rsidRPr="00F13104">
        <w:rPr>
          <w:rFonts w:ascii="Times New Roman" w:hAnsi="Times New Roman" w:cs="Times New Roman"/>
          <w:sz w:val="26"/>
          <w:szCs w:val="26"/>
        </w:rPr>
        <w:t xml:space="preserve">.3 </w:t>
      </w:r>
      <w:r w:rsidRPr="00F13104">
        <w:rPr>
          <w:rFonts w:ascii="Times New Roman" w:hAnsi="Times New Roman" w:cs="Times New Roman"/>
          <w:sz w:val="26"/>
          <w:szCs w:val="26"/>
        </w:rPr>
        <w:t>Readequação de estradas vicinais</w:t>
      </w:r>
    </w:p>
    <w:p w:rsidR="00DF195C" w:rsidRPr="00F13104" w:rsidRDefault="00DF195C" w:rsidP="00DF195C">
      <w:pPr>
        <w:jc w:val="both"/>
        <w:rPr>
          <w:rFonts w:ascii="Times New Roman" w:hAnsi="Times New Roman" w:cs="Times New Roman"/>
          <w:sz w:val="26"/>
          <w:szCs w:val="26"/>
        </w:rPr>
      </w:pPr>
      <w:r w:rsidRPr="00F13104">
        <w:rPr>
          <w:rFonts w:ascii="Times New Roman" w:hAnsi="Times New Roman" w:cs="Times New Roman"/>
          <w:sz w:val="26"/>
          <w:szCs w:val="26"/>
        </w:rPr>
        <w:t xml:space="preserve">Será medida e paga por </w:t>
      </w:r>
      <w:r w:rsidR="003C20FE" w:rsidRPr="00F13104">
        <w:rPr>
          <w:rFonts w:ascii="Times New Roman" w:hAnsi="Times New Roman" w:cs="Times New Roman"/>
          <w:sz w:val="26"/>
          <w:szCs w:val="26"/>
        </w:rPr>
        <w:t>quilômetro</w:t>
      </w:r>
      <w:r w:rsidRPr="00F13104">
        <w:rPr>
          <w:rFonts w:ascii="Times New Roman" w:hAnsi="Times New Roman" w:cs="Times New Roman"/>
          <w:sz w:val="26"/>
          <w:szCs w:val="26"/>
        </w:rPr>
        <w:t xml:space="preserve"> de extensão.</w:t>
      </w:r>
    </w:p>
    <w:p w:rsidR="00DF195C" w:rsidRPr="00F13104" w:rsidRDefault="00DF195C" w:rsidP="00DF195C">
      <w:pPr>
        <w:jc w:val="both"/>
        <w:rPr>
          <w:rFonts w:ascii="Times New Roman" w:hAnsi="Times New Roman" w:cs="Times New Roman"/>
          <w:sz w:val="26"/>
          <w:szCs w:val="26"/>
        </w:rPr>
      </w:pPr>
      <w:r w:rsidRPr="00F13104">
        <w:rPr>
          <w:rFonts w:ascii="Times New Roman" w:hAnsi="Times New Roman" w:cs="Times New Roman"/>
          <w:sz w:val="26"/>
          <w:szCs w:val="26"/>
        </w:rPr>
        <w:t>Serão fiscalizados e avaliados</w:t>
      </w:r>
      <w:r w:rsidR="003C20FE" w:rsidRPr="00F13104">
        <w:rPr>
          <w:rFonts w:ascii="Times New Roman" w:hAnsi="Times New Roman" w:cs="Times New Roman"/>
          <w:sz w:val="26"/>
          <w:szCs w:val="26"/>
        </w:rPr>
        <w:t xml:space="preserve"> quantitativos e qualitativos de todos os itens previstos na</w:t>
      </w:r>
      <w:r w:rsidR="00674AA3" w:rsidRPr="00F13104">
        <w:rPr>
          <w:rFonts w:ascii="Times New Roman" w:hAnsi="Times New Roman" w:cs="Times New Roman"/>
          <w:sz w:val="26"/>
          <w:szCs w:val="26"/>
        </w:rPr>
        <w:t xml:space="preserve"> CPU de readequação de estradas e modelo padrão constante neste ANEXO.</w:t>
      </w:r>
    </w:p>
    <w:p w:rsidR="00DF195C" w:rsidRPr="00DF195C" w:rsidRDefault="00DF195C" w:rsidP="00DF195C">
      <w:pPr>
        <w:rPr>
          <w:rFonts w:ascii="Times New Roman" w:hAnsi="Times New Roman" w:cs="Times New Roman"/>
          <w:sz w:val="28"/>
          <w:szCs w:val="28"/>
        </w:rPr>
      </w:pPr>
    </w:p>
    <w:p w:rsidR="00C85544" w:rsidRPr="003C20FE" w:rsidRDefault="00C85544" w:rsidP="003C20FE">
      <w:pPr>
        <w:jc w:val="both"/>
        <w:rPr>
          <w:rFonts w:ascii="Times New Roman" w:hAnsi="Times New Roman" w:cs="Times New Roman"/>
          <w:sz w:val="28"/>
          <w:szCs w:val="28"/>
        </w:rPr>
      </w:pPr>
    </w:p>
    <w:sectPr w:rsidR="00C85544" w:rsidRPr="003C20F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pranq eco 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C460D4"/>
    <w:multiLevelType w:val="hybridMultilevel"/>
    <w:tmpl w:val="C054E3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1D41041C"/>
    <w:multiLevelType w:val="hybridMultilevel"/>
    <w:tmpl w:val="74042BEE"/>
    <w:lvl w:ilvl="0" w:tplc="C2408EE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249234F1"/>
    <w:multiLevelType w:val="hybridMultilevel"/>
    <w:tmpl w:val="8FB82590"/>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
    <w:nsid w:val="2D8917B8"/>
    <w:multiLevelType w:val="hybridMultilevel"/>
    <w:tmpl w:val="4F90B0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3C6061A2"/>
    <w:multiLevelType w:val="hybridMultilevel"/>
    <w:tmpl w:val="A3F45F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45A03C3E"/>
    <w:multiLevelType w:val="multilevel"/>
    <w:tmpl w:val="77546530"/>
    <w:lvl w:ilvl="0">
      <w:start w:val="1"/>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497B2B89"/>
    <w:multiLevelType w:val="hybridMultilevel"/>
    <w:tmpl w:val="A6F6CF26"/>
    <w:lvl w:ilvl="0" w:tplc="04160001">
      <w:start w:val="1"/>
      <w:numFmt w:val="bullet"/>
      <w:lvlText w:val=""/>
      <w:lvlJc w:val="left"/>
      <w:pPr>
        <w:ind w:left="795" w:hanging="360"/>
      </w:pPr>
      <w:rPr>
        <w:rFonts w:ascii="Symbol" w:hAnsi="Symbol" w:hint="default"/>
      </w:rPr>
    </w:lvl>
    <w:lvl w:ilvl="1" w:tplc="04160003" w:tentative="1">
      <w:start w:val="1"/>
      <w:numFmt w:val="bullet"/>
      <w:lvlText w:val="o"/>
      <w:lvlJc w:val="left"/>
      <w:pPr>
        <w:ind w:left="1515" w:hanging="360"/>
      </w:pPr>
      <w:rPr>
        <w:rFonts w:ascii="Courier New" w:hAnsi="Courier New" w:cs="Courier New" w:hint="default"/>
      </w:rPr>
    </w:lvl>
    <w:lvl w:ilvl="2" w:tplc="04160005" w:tentative="1">
      <w:start w:val="1"/>
      <w:numFmt w:val="bullet"/>
      <w:lvlText w:val=""/>
      <w:lvlJc w:val="left"/>
      <w:pPr>
        <w:ind w:left="2235" w:hanging="360"/>
      </w:pPr>
      <w:rPr>
        <w:rFonts w:ascii="Wingdings" w:hAnsi="Wingdings" w:hint="default"/>
      </w:rPr>
    </w:lvl>
    <w:lvl w:ilvl="3" w:tplc="04160001" w:tentative="1">
      <w:start w:val="1"/>
      <w:numFmt w:val="bullet"/>
      <w:lvlText w:val=""/>
      <w:lvlJc w:val="left"/>
      <w:pPr>
        <w:ind w:left="2955" w:hanging="360"/>
      </w:pPr>
      <w:rPr>
        <w:rFonts w:ascii="Symbol" w:hAnsi="Symbol" w:hint="default"/>
      </w:rPr>
    </w:lvl>
    <w:lvl w:ilvl="4" w:tplc="04160003" w:tentative="1">
      <w:start w:val="1"/>
      <w:numFmt w:val="bullet"/>
      <w:lvlText w:val="o"/>
      <w:lvlJc w:val="left"/>
      <w:pPr>
        <w:ind w:left="3675" w:hanging="360"/>
      </w:pPr>
      <w:rPr>
        <w:rFonts w:ascii="Courier New" w:hAnsi="Courier New" w:cs="Courier New" w:hint="default"/>
      </w:rPr>
    </w:lvl>
    <w:lvl w:ilvl="5" w:tplc="04160005" w:tentative="1">
      <w:start w:val="1"/>
      <w:numFmt w:val="bullet"/>
      <w:lvlText w:val=""/>
      <w:lvlJc w:val="left"/>
      <w:pPr>
        <w:ind w:left="4395" w:hanging="360"/>
      </w:pPr>
      <w:rPr>
        <w:rFonts w:ascii="Wingdings" w:hAnsi="Wingdings" w:hint="default"/>
      </w:rPr>
    </w:lvl>
    <w:lvl w:ilvl="6" w:tplc="04160001" w:tentative="1">
      <w:start w:val="1"/>
      <w:numFmt w:val="bullet"/>
      <w:lvlText w:val=""/>
      <w:lvlJc w:val="left"/>
      <w:pPr>
        <w:ind w:left="5115" w:hanging="360"/>
      </w:pPr>
      <w:rPr>
        <w:rFonts w:ascii="Symbol" w:hAnsi="Symbol" w:hint="default"/>
      </w:rPr>
    </w:lvl>
    <w:lvl w:ilvl="7" w:tplc="04160003" w:tentative="1">
      <w:start w:val="1"/>
      <w:numFmt w:val="bullet"/>
      <w:lvlText w:val="o"/>
      <w:lvlJc w:val="left"/>
      <w:pPr>
        <w:ind w:left="5835" w:hanging="360"/>
      </w:pPr>
      <w:rPr>
        <w:rFonts w:ascii="Courier New" w:hAnsi="Courier New" w:cs="Courier New" w:hint="default"/>
      </w:rPr>
    </w:lvl>
    <w:lvl w:ilvl="8" w:tplc="04160005" w:tentative="1">
      <w:start w:val="1"/>
      <w:numFmt w:val="bullet"/>
      <w:lvlText w:val=""/>
      <w:lvlJc w:val="left"/>
      <w:pPr>
        <w:ind w:left="6555" w:hanging="360"/>
      </w:pPr>
      <w:rPr>
        <w:rFonts w:ascii="Wingdings" w:hAnsi="Wingdings" w:hint="default"/>
      </w:rPr>
    </w:lvl>
  </w:abstractNum>
  <w:abstractNum w:abstractNumId="7">
    <w:nsid w:val="6B8F2A25"/>
    <w:multiLevelType w:val="multilevel"/>
    <w:tmpl w:val="09986D5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6"/>
  </w:num>
  <w:num w:numId="2">
    <w:abstractNumId w:val="0"/>
  </w:num>
  <w:num w:numId="3">
    <w:abstractNumId w:val="3"/>
  </w:num>
  <w:num w:numId="4">
    <w:abstractNumId w:val="7"/>
  </w:num>
  <w:num w:numId="5">
    <w:abstractNumId w:val="2"/>
  </w:num>
  <w:num w:numId="6">
    <w:abstractNumId w:val="4"/>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BB"/>
    <w:rsid w:val="00024239"/>
    <w:rsid w:val="000E025E"/>
    <w:rsid w:val="00116CBB"/>
    <w:rsid w:val="00120315"/>
    <w:rsid w:val="00136195"/>
    <w:rsid w:val="001A2DF8"/>
    <w:rsid w:val="0020296A"/>
    <w:rsid w:val="00205218"/>
    <w:rsid w:val="00293105"/>
    <w:rsid w:val="0029581E"/>
    <w:rsid w:val="002B04D9"/>
    <w:rsid w:val="002B5E32"/>
    <w:rsid w:val="00390486"/>
    <w:rsid w:val="003C20FE"/>
    <w:rsid w:val="003C37FC"/>
    <w:rsid w:val="00496CD2"/>
    <w:rsid w:val="004E1396"/>
    <w:rsid w:val="00575036"/>
    <w:rsid w:val="00581973"/>
    <w:rsid w:val="005A1D73"/>
    <w:rsid w:val="005B3A63"/>
    <w:rsid w:val="005C694F"/>
    <w:rsid w:val="005E25DD"/>
    <w:rsid w:val="006400EA"/>
    <w:rsid w:val="00662118"/>
    <w:rsid w:val="0067387E"/>
    <w:rsid w:val="00674AA3"/>
    <w:rsid w:val="0069506A"/>
    <w:rsid w:val="006F6903"/>
    <w:rsid w:val="007337BB"/>
    <w:rsid w:val="007541ED"/>
    <w:rsid w:val="00807905"/>
    <w:rsid w:val="00815A5A"/>
    <w:rsid w:val="008A243F"/>
    <w:rsid w:val="008D1AEA"/>
    <w:rsid w:val="008E2671"/>
    <w:rsid w:val="0093353D"/>
    <w:rsid w:val="00953A0C"/>
    <w:rsid w:val="00990E8C"/>
    <w:rsid w:val="00A024A2"/>
    <w:rsid w:val="00AA521F"/>
    <w:rsid w:val="00B2623E"/>
    <w:rsid w:val="00B5254D"/>
    <w:rsid w:val="00B56483"/>
    <w:rsid w:val="00B704F8"/>
    <w:rsid w:val="00B80EED"/>
    <w:rsid w:val="00B92335"/>
    <w:rsid w:val="00BE26CC"/>
    <w:rsid w:val="00C14A51"/>
    <w:rsid w:val="00C47628"/>
    <w:rsid w:val="00C55E37"/>
    <w:rsid w:val="00C65116"/>
    <w:rsid w:val="00C85544"/>
    <w:rsid w:val="00CA1763"/>
    <w:rsid w:val="00CD2867"/>
    <w:rsid w:val="00D144B1"/>
    <w:rsid w:val="00DA0061"/>
    <w:rsid w:val="00DF195C"/>
    <w:rsid w:val="00DF2A80"/>
    <w:rsid w:val="00E6205F"/>
    <w:rsid w:val="00E95D41"/>
    <w:rsid w:val="00EC1D3B"/>
    <w:rsid w:val="00ED3229"/>
    <w:rsid w:val="00F13104"/>
    <w:rsid w:val="00F6337B"/>
    <w:rsid w:val="00F92F5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EA2D8F-DBC5-4D79-9447-D29962270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pranq eco sans" w:eastAsiaTheme="minorHAnsi" w:hAnsi="Spranq eco sans" w:cs="Arial"/>
        <w:sz w:val="24"/>
        <w:szCs w:val="24"/>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3">
    <w:name w:val="heading 3"/>
    <w:basedOn w:val="Normal"/>
    <w:next w:val="Normal"/>
    <w:link w:val="Ttulo3Char"/>
    <w:uiPriority w:val="9"/>
    <w:unhideWhenUsed/>
    <w:qFormat/>
    <w:rsid w:val="00136195"/>
    <w:pPr>
      <w:keepNext/>
      <w:keepLines/>
      <w:spacing w:before="40" w:after="0"/>
      <w:outlineLvl w:val="2"/>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CA1763"/>
    <w:pPr>
      <w:ind w:left="720"/>
      <w:contextualSpacing/>
    </w:pPr>
  </w:style>
  <w:style w:type="character" w:customStyle="1" w:styleId="Ttulo3Char">
    <w:name w:val="Título 3 Char"/>
    <w:basedOn w:val="Fontepargpadro"/>
    <w:link w:val="Ttulo3"/>
    <w:uiPriority w:val="9"/>
    <w:rsid w:val="00136195"/>
    <w:rPr>
      <w:rFonts w:asciiTheme="majorHAnsi" w:eastAsiaTheme="majorEastAsia" w:hAnsiTheme="majorHAnsi" w:cstheme="majorBidi"/>
      <w:color w:val="1F4D78" w:themeColor="accent1" w:themeShade="7F"/>
    </w:rPr>
  </w:style>
  <w:style w:type="table" w:styleId="Tabelacomgrade">
    <w:name w:val="Table Grid"/>
    <w:basedOn w:val="Tabelanormal"/>
    <w:uiPriority w:val="39"/>
    <w:rsid w:val="00B2623E"/>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5C694F"/>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5C694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jpeg"/><Relationship Id="rId10" Type="http://schemas.openxmlformats.org/officeDocument/2006/relationships/image" Target="media/image6.jp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523</TotalTime>
  <Pages>8</Pages>
  <Words>1877</Words>
  <Characters>10140</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Bráulio Jordão</dc:creator>
  <cp:keywords/>
  <dc:description/>
  <cp:lastModifiedBy>Domenico Morano Junior</cp:lastModifiedBy>
  <cp:revision>61</cp:revision>
  <cp:lastPrinted>2019-10-16T21:25:00Z</cp:lastPrinted>
  <dcterms:created xsi:type="dcterms:W3CDTF">2018-06-26T12:41:00Z</dcterms:created>
  <dcterms:modified xsi:type="dcterms:W3CDTF">2019-10-16T22:16:00Z</dcterms:modified>
</cp:coreProperties>
</file>